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F682" w14:textId="77777777" w:rsidR="00CA7881" w:rsidRPr="00A22EAA" w:rsidRDefault="00652D6E" w:rsidP="00B96119">
      <w:pPr>
        <w:rPr>
          <w:rFonts w:ascii="Arial" w:hAnsi="Arial" w:cs="Arial"/>
          <w:b/>
          <w:bCs/>
          <w:smallCaps/>
          <w:sz w:val="28"/>
          <w:szCs w:val="28"/>
        </w:rPr>
      </w:pPr>
      <w:r>
        <w:rPr>
          <w:rFonts w:ascii="Arial" w:hAnsi="Arial" w:cs="Arial"/>
          <w:b/>
          <w:bCs/>
          <w:smallCaps/>
          <w:sz w:val="28"/>
          <w:szCs w:val="28"/>
        </w:rPr>
        <w:t xml:space="preserve">16-19 </w:t>
      </w:r>
      <w:r w:rsidR="00CA7881" w:rsidRPr="00A22EAA">
        <w:rPr>
          <w:rFonts w:ascii="Arial" w:hAnsi="Arial" w:cs="Arial"/>
          <w:b/>
          <w:bCs/>
          <w:smallCaps/>
          <w:sz w:val="28"/>
          <w:szCs w:val="28"/>
        </w:rPr>
        <w:t>Bursary</w:t>
      </w:r>
      <w:r w:rsidR="00FD7E1E" w:rsidRPr="00A22EAA">
        <w:rPr>
          <w:rFonts w:ascii="Arial" w:hAnsi="Arial" w:cs="Arial"/>
          <w:b/>
          <w:bCs/>
          <w:smallCaps/>
          <w:sz w:val="28"/>
          <w:szCs w:val="28"/>
        </w:rPr>
        <w:t xml:space="preserve"> Fund</w:t>
      </w:r>
    </w:p>
    <w:p w14:paraId="5CBEA38E" w14:textId="77777777" w:rsidR="00CA7881" w:rsidRPr="00A22EAA" w:rsidRDefault="00CA7881" w:rsidP="00CA7881">
      <w:pPr>
        <w:jc w:val="center"/>
        <w:rPr>
          <w:rFonts w:ascii="Arial" w:hAnsi="Arial" w:cs="Arial"/>
          <w:b/>
          <w:bCs/>
          <w:smallCaps/>
          <w:sz w:val="28"/>
          <w:szCs w:val="28"/>
        </w:rPr>
      </w:pPr>
      <w:r w:rsidRPr="00A22EAA">
        <w:rPr>
          <w:rFonts w:ascii="Arial" w:hAnsi="Arial" w:cs="Arial"/>
          <w:b/>
          <w:bCs/>
          <w:smallCaps/>
          <w:sz w:val="28"/>
          <w:szCs w:val="28"/>
        </w:rPr>
        <w:t xml:space="preserve">  </w:t>
      </w:r>
    </w:p>
    <w:p w14:paraId="18955F9F" w14:textId="77777777" w:rsidR="00CA7881" w:rsidRPr="00A22EAA" w:rsidRDefault="00CA7881" w:rsidP="00CA7881">
      <w:pPr>
        <w:rPr>
          <w:rFonts w:ascii="Arial" w:hAnsi="Arial" w:cs="Arial"/>
          <w:sz w:val="22"/>
          <w:szCs w:val="22"/>
        </w:rPr>
      </w:pPr>
      <w:r w:rsidRPr="00A22EAA">
        <w:rPr>
          <w:rFonts w:ascii="Arial" w:hAnsi="Arial" w:cs="Arial"/>
          <w:sz w:val="22"/>
          <w:szCs w:val="22"/>
        </w:rPr>
        <w:t>The fund is made available from the government thro</w:t>
      </w:r>
      <w:r w:rsidR="00FD7E1E" w:rsidRPr="00A22EAA">
        <w:rPr>
          <w:rFonts w:ascii="Arial" w:hAnsi="Arial" w:cs="Arial"/>
          <w:sz w:val="22"/>
          <w:szCs w:val="22"/>
        </w:rPr>
        <w:t xml:space="preserve">ugh its funding body, the Bursary Fund is </w:t>
      </w:r>
      <w:r w:rsidRPr="00A22EAA">
        <w:rPr>
          <w:rFonts w:ascii="Arial" w:hAnsi="Arial" w:cs="Arial"/>
          <w:sz w:val="22"/>
          <w:szCs w:val="22"/>
        </w:rPr>
        <w:t xml:space="preserve">for </w:t>
      </w:r>
      <w:r w:rsidR="00FD7E1E" w:rsidRPr="00A22EAA">
        <w:rPr>
          <w:rFonts w:ascii="Arial" w:hAnsi="Arial" w:cs="Arial"/>
          <w:sz w:val="22"/>
          <w:szCs w:val="22"/>
        </w:rPr>
        <w:t xml:space="preserve">pupils </w:t>
      </w:r>
      <w:r w:rsidR="00966A0C">
        <w:rPr>
          <w:rFonts w:ascii="Arial" w:hAnsi="Arial" w:cs="Arial"/>
          <w:sz w:val="22"/>
          <w:szCs w:val="22"/>
        </w:rPr>
        <w:t>1</w:t>
      </w:r>
      <w:r w:rsidRPr="00A22EAA">
        <w:rPr>
          <w:rFonts w:ascii="Arial" w:hAnsi="Arial" w:cs="Arial"/>
          <w:sz w:val="22"/>
          <w:szCs w:val="22"/>
        </w:rPr>
        <w:t xml:space="preserve">6-19 year olds, to provide assistance to students whose access to, or completion of, education is inhibited by financial constraints or barriers. </w:t>
      </w:r>
    </w:p>
    <w:p w14:paraId="358212DB" w14:textId="77777777" w:rsidR="00CA7881" w:rsidRPr="00A22EAA" w:rsidRDefault="00CA7881" w:rsidP="00CA7881">
      <w:pPr>
        <w:rPr>
          <w:rFonts w:ascii="Arial" w:hAnsi="Arial" w:cs="Arial"/>
          <w:sz w:val="22"/>
          <w:szCs w:val="22"/>
        </w:rPr>
      </w:pPr>
    </w:p>
    <w:p w14:paraId="5A1A28F5" w14:textId="77777777" w:rsidR="00CA7881" w:rsidRPr="00A22EAA" w:rsidRDefault="00CA7881" w:rsidP="00CA7881">
      <w:pPr>
        <w:jc w:val="center"/>
        <w:rPr>
          <w:rFonts w:ascii="Arial" w:hAnsi="Arial" w:cs="Arial"/>
          <w:b/>
          <w:sz w:val="22"/>
          <w:szCs w:val="22"/>
          <w:u w:val="single"/>
        </w:rPr>
      </w:pPr>
      <w:r w:rsidRPr="00A22EAA">
        <w:rPr>
          <w:rFonts w:ascii="Arial" w:hAnsi="Arial" w:cs="Arial"/>
          <w:b/>
          <w:sz w:val="22"/>
          <w:szCs w:val="22"/>
          <w:u w:val="single"/>
        </w:rPr>
        <w:t>The fund is a fixed and finite sum and allocations may therefore not exceed the total sum available.</w:t>
      </w:r>
    </w:p>
    <w:p w14:paraId="38A23132" w14:textId="77777777" w:rsidR="00CA7881" w:rsidRPr="00A22EAA" w:rsidRDefault="00CA7881" w:rsidP="00CA7881">
      <w:pPr>
        <w:rPr>
          <w:rFonts w:ascii="Arial" w:hAnsi="Arial" w:cs="Arial"/>
          <w:bCs/>
          <w:sz w:val="22"/>
          <w:szCs w:val="22"/>
        </w:rPr>
      </w:pPr>
    </w:p>
    <w:p w14:paraId="41461E1C" w14:textId="77777777" w:rsidR="00CA7881" w:rsidRPr="00A22EAA" w:rsidRDefault="00CA7881" w:rsidP="00CA7881">
      <w:pPr>
        <w:rPr>
          <w:rFonts w:ascii="Arial" w:hAnsi="Arial" w:cs="Arial"/>
          <w:b/>
          <w:sz w:val="22"/>
          <w:szCs w:val="22"/>
        </w:rPr>
      </w:pPr>
      <w:r w:rsidRPr="00A22EAA">
        <w:rPr>
          <w:rFonts w:ascii="Arial" w:hAnsi="Arial" w:cs="Arial"/>
          <w:b/>
          <w:sz w:val="22"/>
          <w:szCs w:val="22"/>
        </w:rPr>
        <w:t>Who is eligible to apply for Bursary Funding?</w:t>
      </w:r>
    </w:p>
    <w:p w14:paraId="39FDF4EF" w14:textId="77777777" w:rsidR="00CA7881" w:rsidRPr="00A22EAA" w:rsidRDefault="00CA7881" w:rsidP="00CA7881">
      <w:pPr>
        <w:rPr>
          <w:rFonts w:ascii="Arial" w:hAnsi="Arial" w:cs="Arial"/>
          <w:sz w:val="22"/>
          <w:szCs w:val="22"/>
        </w:rPr>
      </w:pPr>
    </w:p>
    <w:p w14:paraId="5EAA49B7" w14:textId="77777777" w:rsidR="00CA7881" w:rsidRPr="00A22EAA" w:rsidRDefault="00CA7881" w:rsidP="00CA7881">
      <w:pPr>
        <w:rPr>
          <w:rFonts w:ascii="Arial" w:hAnsi="Arial" w:cs="Arial"/>
          <w:sz w:val="22"/>
          <w:szCs w:val="22"/>
        </w:rPr>
      </w:pPr>
      <w:r w:rsidRPr="00A22EAA">
        <w:rPr>
          <w:rFonts w:ascii="Arial" w:hAnsi="Arial" w:cs="Arial"/>
          <w:sz w:val="22"/>
          <w:szCs w:val="22"/>
        </w:rPr>
        <w:t>Students fo</w:t>
      </w:r>
      <w:r w:rsidR="00FD7E1E" w:rsidRPr="00A22EAA">
        <w:rPr>
          <w:rFonts w:ascii="Arial" w:hAnsi="Arial" w:cs="Arial"/>
          <w:sz w:val="22"/>
          <w:szCs w:val="22"/>
        </w:rPr>
        <w:t xml:space="preserve">llowing government-funded </w:t>
      </w:r>
      <w:r w:rsidRPr="00A22EAA">
        <w:rPr>
          <w:rFonts w:ascii="Arial" w:hAnsi="Arial" w:cs="Arial"/>
          <w:sz w:val="22"/>
          <w:szCs w:val="22"/>
        </w:rPr>
        <w:t>full-time or part-time courses (this describes all courses on offer at our Sixth Form), who satisfy one or more of the following criteria:</w:t>
      </w:r>
    </w:p>
    <w:p w14:paraId="45DAE9F7" w14:textId="77777777" w:rsidR="00CA7881" w:rsidRPr="00A22EAA" w:rsidRDefault="00CA7881" w:rsidP="00CA7881">
      <w:pPr>
        <w:rPr>
          <w:rFonts w:ascii="Arial" w:hAnsi="Arial" w:cs="Arial"/>
          <w:sz w:val="22"/>
          <w:szCs w:val="22"/>
        </w:rPr>
      </w:pPr>
    </w:p>
    <w:p w14:paraId="7A4E8590" w14:textId="77777777" w:rsidR="00CA7881" w:rsidRPr="00A22EAA" w:rsidRDefault="00CA7881" w:rsidP="00CA7881">
      <w:pPr>
        <w:numPr>
          <w:ilvl w:val="0"/>
          <w:numId w:val="1"/>
        </w:numPr>
        <w:rPr>
          <w:rFonts w:ascii="Arial" w:hAnsi="Arial" w:cs="Arial"/>
          <w:b/>
          <w:sz w:val="22"/>
          <w:szCs w:val="22"/>
        </w:rPr>
      </w:pPr>
      <w:r w:rsidRPr="00A22EAA">
        <w:rPr>
          <w:rFonts w:ascii="Arial" w:hAnsi="Arial" w:cs="Arial"/>
          <w:sz w:val="22"/>
          <w:szCs w:val="22"/>
        </w:rPr>
        <w:t>Aged at least 16 and under 19 on 31/08/</w:t>
      </w:r>
      <w:r w:rsidR="0026653C">
        <w:rPr>
          <w:rFonts w:ascii="Arial" w:hAnsi="Arial" w:cs="Arial"/>
          <w:sz w:val="22"/>
          <w:szCs w:val="22"/>
        </w:rPr>
        <w:t>2</w:t>
      </w:r>
      <w:r w:rsidR="00B663F3">
        <w:rPr>
          <w:rFonts w:ascii="Arial" w:hAnsi="Arial" w:cs="Arial"/>
          <w:sz w:val="22"/>
          <w:szCs w:val="22"/>
        </w:rPr>
        <w:t>3</w:t>
      </w:r>
      <w:r w:rsidRPr="00A22EAA">
        <w:rPr>
          <w:rFonts w:ascii="Arial" w:hAnsi="Arial" w:cs="Arial"/>
          <w:sz w:val="22"/>
          <w:szCs w:val="22"/>
        </w:rPr>
        <w:t xml:space="preserve"> who are in care, are leaving care, are in direct receipt of Income Support, </w:t>
      </w:r>
      <w:r w:rsidR="008F397A" w:rsidRPr="00A22EAA">
        <w:rPr>
          <w:rFonts w:ascii="Arial" w:hAnsi="Arial" w:cs="Arial"/>
          <w:sz w:val="22"/>
          <w:szCs w:val="22"/>
        </w:rPr>
        <w:t>Universal Credit or have an Education, Health and Care Plan(EHCP)</w:t>
      </w:r>
      <w:r w:rsidRPr="00A22EAA">
        <w:rPr>
          <w:rFonts w:ascii="Arial" w:hAnsi="Arial" w:cs="Arial"/>
          <w:sz w:val="22"/>
          <w:szCs w:val="22"/>
        </w:rPr>
        <w:t>.</w:t>
      </w:r>
    </w:p>
    <w:p w14:paraId="3166E78A" w14:textId="77777777" w:rsidR="00CA7881" w:rsidRDefault="00CA7881" w:rsidP="00CA7881">
      <w:pPr>
        <w:numPr>
          <w:ilvl w:val="0"/>
          <w:numId w:val="1"/>
        </w:numPr>
        <w:rPr>
          <w:rFonts w:ascii="Arial" w:hAnsi="Arial" w:cs="Arial"/>
          <w:sz w:val="22"/>
          <w:szCs w:val="22"/>
        </w:rPr>
      </w:pPr>
      <w:r w:rsidRPr="00A22EAA">
        <w:rPr>
          <w:rFonts w:ascii="Arial" w:hAnsi="Arial" w:cs="Arial"/>
          <w:sz w:val="22"/>
          <w:szCs w:val="22"/>
        </w:rPr>
        <w:t>Students facing financial barriers to participation in post-16 education.</w:t>
      </w:r>
    </w:p>
    <w:p w14:paraId="53CD6748" w14:textId="77777777" w:rsidR="00652D6E" w:rsidRPr="00A22EAA" w:rsidRDefault="00652D6E" w:rsidP="00CA7881">
      <w:pPr>
        <w:numPr>
          <w:ilvl w:val="0"/>
          <w:numId w:val="1"/>
        </w:numPr>
        <w:rPr>
          <w:rFonts w:ascii="Arial" w:hAnsi="Arial" w:cs="Arial"/>
          <w:sz w:val="22"/>
          <w:szCs w:val="22"/>
        </w:rPr>
      </w:pPr>
      <w:r>
        <w:rPr>
          <w:lang w:val="en"/>
        </w:rPr>
        <w:t>meet the residency requirements – TBSHS will check this</w:t>
      </w:r>
    </w:p>
    <w:p w14:paraId="0A00204F" w14:textId="77777777" w:rsidR="00CA7881" w:rsidRPr="00A22EAA" w:rsidRDefault="00CA7881" w:rsidP="00CA7881">
      <w:pPr>
        <w:rPr>
          <w:rFonts w:ascii="Arial" w:hAnsi="Arial" w:cs="Arial"/>
          <w:b/>
          <w:sz w:val="22"/>
          <w:szCs w:val="22"/>
        </w:rPr>
      </w:pPr>
    </w:p>
    <w:p w14:paraId="41E4206F" w14:textId="77777777" w:rsidR="00CA7881" w:rsidRPr="00A22EAA" w:rsidRDefault="00CA7881" w:rsidP="00CA7881">
      <w:pPr>
        <w:rPr>
          <w:rFonts w:ascii="Arial" w:hAnsi="Arial" w:cs="Arial"/>
          <w:b/>
          <w:sz w:val="22"/>
          <w:szCs w:val="22"/>
        </w:rPr>
      </w:pPr>
      <w:r w:rsidRPr="00A22EAA">
        <w:rPr>
          <w:rFonts w:ascii="Arial" w:hAnsi="Arial" w:cs="Arial"/>
          <w:b/>
          <w:sz w:val="22"/>
          <w:szCs w:val="22"/>
        </w:rPr>
        <w:t>How does the School assess applications and allocate 16-19 Bursary funding?</w:t>
      </w:r>
    </w:p>
    <w:p w14:paraId="67BD22D4" w14:textId="77777777" w:rsidR="00CA7881" w:rsidRPr="00A22EAA" w:rsidRDefault="00CA7881" w:rsidP="00CA7881">
      <w:pPr>
        <w:rPr>
          <w:rFonts w:ascii="Arial" w:hAnsi="Arial" w:cs="Arial"/>
          <w:b/>
          <w:sz w:val="22"/>
          <w:szCs w:val="22"/>
        </w:rPr>
      </w:pPr>
    </w:p>
    <w:p w14:paraId="5DEE1D6B" w14:textId="77777777" w:rsidR="00CA7881" w:rsidRPr="00A22EAA" w:rsidRDefault="00CA7881" w:rsidP="00CA7881">
      <w:pPr>
        <w:rPr>
          <w:rFonts w:ascii="Arial" w:hAnsi="Arial" w:cs="Arial"/>
          <w:b/>
          <w:sz w:val="22"/>
          <w:szCs w:val="22"/>
          <w:u w:val="single"/>
        </w:rPr>
      </w:pPr>
      <w:r w:rsidRPr="00A22EAA">
        <w:rPr>
          <w:rFonts w:ascii="Arial" w:hAnsi="Arial" w:cs="Arial"/>
          <w:sz w:val="22"/>
          <w:szCs w:val="22"/>
        </w:rPr>
        <w:t xml:space="preserve">The Bursary Fund is a </w:t>
      </w:r>
      <w:r w:rsidRPr="00A22EAA">
        <w:rPr>
          <w:rFonts w:ascii="Arial" w:hAnsi="Arial" w:cs="Arial"/>
          <w:b/>
          <w:sz w:val="22"/>
          <w:szCs w:val="22"/>
          <w:u w:val="single"/>
        </w:rPr>
        <w:t>limited fund</w:t>
      </w:r>
      <w:r w:rsidRPr="00A22EAA">
        <w:rPr>
          <w:rFonts w:ascii="Arial" w:hAnsi="Arial" w:cs="Arial"/>
          <w:sz w:val="22"/>
          <w:szCs w:val="22"/>
        </w:rPr>
        <w:t xml:space="preserve"> and the School only has a </w:t>
      </w:r>
      <w:r w:rsidRPr="00A22EAA">
        <w:rPr>
          <w:rFonts w:ascii="Arial" w:hAnsi="Arial" w:cs="Arial"/>
          <w:b/>
          <w:sz w:val="22"/>
          <w:szCs w:val="22"/>
          <w:u w:val="single"/>
        </w:rPr>
        <w:t>small amount</w:t>
      </w:r>
      <w:r w:rsidRPr="00A22EAA">
        <w:rPr>
          <w:rFonts w:ascii="Arial" w:hAnsi="Arial" w:cs="Arial"/>
          <w:sz w:val="22"/>
          <w:szCs w:val="22"/>
        </w:rPr>
        <w:t xml:space="preserve"> of money to distribute. Students must fall into one of the following categories and students and their parents must be prepared to show evidence of genuine hardship. </w:t>
      </w:r>
      <w:r w:rsidRPr="00A22EAA">
        <w:rPr>
          <w:rFonts w:ascii="Arial" w:hAnsi="Arial" w:cs="Arial"/>
          <w:b/>
          <w:sz w:val="22"/>
          <w:szCs w:val="22"/>
          <w:u w:val="single"/>
        </w:rPr>
        <w:t>Financial support is also dependent on meeting agreed at</w:t>
      </w:r>
      <w:r w:rsidR="008F397A" w:rsidRPr="00A22EAA">
        <w:rPr>
          <w:rFonts w:ascii="Arial" w:hAnsi="Arial" w:cs="Arial"/>
          <w:b/>
          <w:sz w:val="22"/>
          <w:szCs w:val="22"/>
          <w:u w:val="single"/>
        </w:rPr>
        <w:t>tendance and behaviour criteria, failure</w:t>
      </w:r>
      <w:r w:rsidR="00B53338" w:rsidRPr="00A22EAA">
        <w:rPr>
          <w:rFonts w:ascii="Arial" w:hAnsi="Arial" w:cs="Arial"/>
          <w:b/>
          <w:sz w:val="22"/>
          <w:szCs w:val="22"/>
          <w:u w:val="single"/>
        </w:rPr>
        <w:t xml:space="preserve"> to do so will result in </w:t>
      </w:r>
      <w:r w:rsidR="008F397A" w:rsidRPr="00A22EAA">
        <w:rPr>
          <w:rFonts w:ascii="Arial" w:hAnsi="Arial" w:cs="Arial"/>
          <w:b/>
          <w:sz w:val="22"/>
          <w:szCs w:val="22"/>
          <w:u w:val="single"/>
        </w:rPr>
        <w:t>the bursary being withheld.</w:t>
      </w:r>
      <w:r w:rsidR="008F397A" w:rsidRPr="00A22EAA">
        <w:rPr>
          <w:rFonts w:ascii="Arial" w:hAnsi="Arial" w:cs="Arial"/>
          <w:b/>
          <w:sz w:val="22"/>
          <w:szCs w:val="22"/>
          <w:u w:val="single"/>
        </w:rPr>
        <w:fldChar w:fldCharType="begin"/>
      </w:r>
      <w:r w:rsidR="008F397A" w:rsidRPr="00A22EAA">
        <w:rPr>
          <w:rFonts w:ascii="Arial" w:hAnsi="Arial" w:cs="Arial"/>
          <w:b/>
          <w:sz w:val="22"/>
          <w:szCs w:val="22"/>
          <w:u w:val="single"/>
        </w:rPr>
        <w:instrText xml:space="preserve"> LISTNUM </w:instrText>
      </w:r>
      <w:r w:rsidR="008F397A" w:rsidRPr="00A22EAA">
        <w:rPr>
          <w:rFonts w:ascii="Arial" w:hAnsi="Arial" w:cs="Arial"/>
          <w:b/>
          <w:sz w:val="22"/>
          <w:szCs w:val="22"/>
          <w:u w:val="single"/>
        </w:rPr>
        <w:fldChar w:fldCharType="end"/>
      </w:r>
    </w:p>
    <w:p w14:paraId="12EB7C1F" w14:textId="77777777" w:rsidR="00CA7881" w:rsidRPr="00A22EAA" w:rsidRDefault="00CA7881" w:rsidP="00CA7881">
      <w:pPr>
        <w:rPr>
          <w:rFonts w:ascii="Arial" w:hAnsi="Arial" w:cs="Arial"/>
          <w:sz w:val="22"/>
          <w:szCs w:val="22"/>
        </w:rPr>
      </w:pPr>
    </w:p>
    <w:p w14:paraId="6F057A77" w14:textId="7204E0D4" w:rsidR="00652D6E" w:rsidRPr="00652D6E" w:rsidRDefault="00652D6E" w:rsidP="00652D6E">
      <w:pPr>
        <w:rPr>
          <w:rFonts w:ascii="Arial" w:hAnsi="Arial" w:cs="Arial"/>
          <w:b/>
          <w:sz w:val="22"/>
          <w:szCs w:val="22"/>
          <w:lang w:val="en"/>
        </w:rPr>
      </w:pPr>
      <w:r w:rsidRPr="00652D6E">
        <w:rPr>
          <w:rFonts w:ascii="Arial" w:hAnsi="Arial" w:cs="Arial"/>
          <w:b/>
          <w:sz w:val="22"/>
          <w:szCs w:val="22"/>
          <w:lang w:val="en"/>
        </w:rPr>
        <w:t xml:space="preserve">Students in eligible groups or unexpected financial difficulty are encouraged to apply for Bursary funding and/or speak to </w:t>
      </w:r>
      <w:proofErr w:type="spellStart"/>
      <w:r w:rsidRPr="00652D6E">
        <w:rPr>
          <w:rFonts w:ascii="Arial" w:hAnsi="Arial" w:cs="Arial"/>
          <w:b/>
          <w:sz w:val="22"/>
          <w:szCs w:val="22"/>
          <w:lang w:val="en"/>
        </w:rPr>
        <w:t>Mr</w:t>
      </w:r>
      <w:r w:rsidR="006F6C8C">
        <w:rPr>
          <w:rFonts w:ascii="Arial" w:hAnsi="Arial" w:cs="Arial"/>
          <w:b/>
          <w:sz w:val="22"/>
          <w:szCs w:val="22"/>
          <w:lang w:val="en"/>
        </w:rPr>
        <w:t>s</w:t>
      </w:r>
      <w:proofErr w:type="spellEnd"/>
      <w:r w:rsidR="006F6C8C">
        <w:rPr>
          <w:rFonts w:ascii="Arial" w:hAnsi="Arial" w:cs="Arial"/>
          <w:b/>
          <w:sz w:val="22"/>
          <w:szCs w:val="22"/>
          <w:lang w:val="en"/>
        </w:rPr>
        <w:t xml:space="preserve"> Katie Howe, Deputy</w:t>
      </w:r>
      <w:r w:rsidRPr="00652D6E">
        <w:rPr>
          <w:rFonts w:ascii="Arial" w:hAnsi="Arial" w:cs="Arial"/>
          <w:b/>
          <w:sz w:val="22"/>
          <w:szCs w:val="22"/>
          <w:lang w:val="en"/>
        </w:rPr>
        <w:t xml:space="preserve"> Head of Sixth </w:t>
      </w:r>
      <w:r w:rsidR="006F6C8C">
        <w:rPr>
          <w:rFonts w:ascii="Arial" w:hAnsi="Arial" w:cs="Arial"/>
          <w:b/>
          <w:sz w:val="22"/>
          <w:szCs w:val="22"/>
          <w:lang w:val="en"/>
        </w:rPr>
        <w:t>F</w:t>
      </w:r>
      <w:r w:rsidRPr="00652D6E">
        <w:rPr>
          <w:rFonts w:ascii="Arial" w:hAnsi="Arial" w:cs="Arial"/>
          <w:b/>
          <w:sz w:val="22"/>
          <w:szCs w:val="22"/>
          <w:lang w:val="en"/>
        </w:rPr>
        <w:t>orm</w:t>
      </w:r>
    </w:p>
    <w:p w14:paraId="403812D4" w14:textId="77777777" w:rsidR="00652D6E" w:rsidRDefault="00652D6E" w:rsidP="00CA7881">
      <w:pPr>
        <w:rPr>
          <w:rFonts w:ascii="Arial" w:hAnsi="Arial" w:cs="Arial"/>
          <w:sz w:val="22"/>
          <w:szCs w:val="22"/>
        </w:rPr>
      </w:pPr>
    </w:p>
    <w:p w14:paraId="42372290" w14:textId="77777777" w:rsidR="00CA7881" w:rsidRPr="00A22EAA" w:rsidRDefault="00CA7881" w:rsidP="00CA7881">
      <w:pPr>
        <w:rPr>
          <w:rFonts w:ascii="Arial" w:hAnsi="Arial" w:cs="Arial"/>
          <w:sz w:val="22"/>
          <w:szCs w:val="22"/>
        </w:rPr>
      </w:pPr>
      <w:r w:rsidRPr="00A22EAA">
        <w:rPr>
          <w:rFonts w:ascii="Arial" w:hAnsi="Arial" w:cs="Arial"/>
          <w:sz w:val="22"/>
          <w:szCs w:val="22"/>
        </w:rPr>
        <w:t>There will be 3 priority groups categorised as high, medium and low and the criteria for these are detailed below.</w:t>
      </w:r>
    </w:p>
    <w:p w14:paraId="5835B618" w14:textId="77777777" w:rsidR="00CA7881" w:rsidRPr="00A22EAA" w:rsidRDefault="00CA7881" w:rsidP="00CA7881">
      <w:pPr>
        <w:rPr>
          <w:rFonts w:ascii="Arial" w:hAnsi="Arial" w:cs="Arial"/>
          <w:sz w:val="22"/>
          <w:szCs w:val="22"/>
        </w:rPr>
      </w:pPr>
      <w:r w:rsidRPr="00A22EAA">
        <w:rPr>
          <w:rFonts w:ascii="Arial" w:hAnsi="Arial" w:cs="Arial"/>
          <w:sz w:val="22"/>
          <w:szCs w:val="22"/>
        </w:rPr>
        <w:tab/>
      </w:r>
    </w:p>
    <w:p w14:paraId="1F979102" w14:textId="77777777" w:rsidR="00652D6E" w:rsidRDefault="00CA7881" w:rsidP="00CA7881">
      <w:pPr>
        <w:rPr>
          <w:rFonts w:ascii="Arial" w:hAnsi="Arial" w:cs="Arial"/>
          <w:sz w:val="22"/>
          <w:szCs w:val="22"/>
        </w:rPr>
      </w:pPr>
      <w:r w:rsidRPr="00A22EAA">
        <w:rPr>
          <w:rFonts w:ascii="Arial" w:hAnsi="Arial" w:cs="Arial"/>
          <w:sz w:val="22"/>
          <w:szCs w:val="22"/>
        </w:rPr>
        <w:t>All applications must be received by 30</w:t>
      </w:r>
      <w:r w:rsidRPr="00A22EAA">
        <w:rPr>
          <w:rFonts w:ascii="Arial" w:hAnsi="Arial" w:cs="Arial"/>
          <w:sz w:val="22"/>
          <w:szCs w:val="22"/>
          <w:vertAlign w:val="superscript"/>
        </w:rPr>
        <w:t>th</w:t>
      </w:r>
      <w:r w:rsidRPr="00A22EAA">
        <w:rPr>
          <w:rFonts w:ascii="Arial" w:hAnsi="Arial" w:cs="Arial"/>
          <w:sz w:val="22"/>
          <w:szCs w:val="22"/>
        </w:rPr>
        <w:t xml:space="preserve"> September to quali</w:t>
      </w:r>
      <w:r w:rsidR="00B53338" w:rsidRPr="00A22EAA">
        <w:rPr>
          <w:rFonts w:ascii="Arial" w:hAnsi="Arial" w:cs="Arial"/>
          <w:sz w:val="22"/>
          <w:szCs w:val="22"/>
        </w:rPr>
        <w:t>fy</w:t>
      </w:r>
      <w:r w:rsidR="00913F80">
        <w:rPr>
          <w:rFonts w:ascii="Arial" w:hAnsi="Arial" w:cs="Arial"/>
          <w:sz w:val="22"/>
          <w:szCs w:val="22"/>
        </w:rPr>
        <w:t>, TBSHS does not pay students directly but purchases books and equipment</w:t>
      </w:r>
      <w:r w:rsidR="00B1277E">
        <w:rPr>
          <w:rFonts w:ascii="Arial" w:hAnsi="Arial" w:cs="Arial"/>
          <w:sz w:val="22"/>
          <w:szCs w:val="22"/>
        </w:rPr>
        <w:t xml:space="preserve"> on their behalf. TBSHS is able to</w:t>
      </w:r>
      <w:r w:rsidR="00913F80">
        <w:rPr>
          <w:rFonts w:ascii="Arial" w:hAnsi="Arial" w:cs="Arial"/>
          <w:sz w:val="22"/>
          <w:szCs w:val="22"/>
        </w:rPr>
        <w:t xml:space="preserve"> assist </w:t>
      </w:r>
      <w:r w:rsidR="00B53338" w:rsidRPr="00A22EAA">
        <w:rPr>
          <w:rFonts w:ascii="Arial" w:hAnsi="Arial" w:cs="Arial"/>
          <w:sz w:val="22"/>
          <w:szCs w:val="22"/>
        </w:rPr>
        <w:t xml:space="preserve">with </w:t>
      </w:r>
      <w:r w:rsidR="00F54A7E" w:rsidRPr="00A22EAA">
        <w:rPr>
          <w:rFonts w:ascii="Arial" w:hAnsi="Arial" w:cs="Arial"/>
          <w:sz w:val="22"/>
          <w:szCs w:val="22"/>
        </w:rPr>
        <w:t>transport costs</w:t>
      </w:r>
      <w:r w:rsidR="00913F80">
        <w:rPr>
          <w:rFonts w:ascii="Arial" w:hAnsi="Arial" w:cs="Arial"/>
          <w:sz w:val="22"/>
          <w:szCs w:val="22"/>
        </w:rPr>
        <w:t xml:space="preserve"> </w:t>
      </w:r>
      <w:r w:rsidR="00B1277E">
        <w:rPr>
          <w:rFonts w:ascii="Arial" w:hAnsi="Arial" w:cs="Arial"/>
          <w:sz w:val="22"/>
          <w:szCs w:val="22"/>
        </w:rPr>
        <w:t>if</w:t>
      </w:r>
      <w:r w:rsidR="00913F80">
        <w:rPr>
          <w:rFonts w:ascii="Arial" w:hAnsi="Arial" w:cs="Arial"/>
          <w:sz w:val="22"/>
          <w:szCs w:val="22"/>
        </w:rPr>
        <w:t xml:space="preserve"> this does n</w:t>
      </w:r>
      <w:r w:rsidR="00B1277E">
        <w:rPr>
          <w:rFonts w:ascii="Arial" w:hAnsi="Arial" w:cs="Arial"/>
          <w:sz w:val="22"/>
          <w:szCs w:val="22"/>
        </w:rPr>
        <w:t>ot negate the Local Authorities owns transport policies</w:t>
      </w:r>
      <w:r w:rsidR="00F54A7E" w:rsidRPr="00A22EAA">
        <w:rPr>
          <w:rFonts w:ascii="Arial" w:hAnsi="Arial" w:cs="Arial"/>
          <w:sz w:val="22"/>
          <w:szCs w:val="22"/>
        </w:rPr>
        <w:t xml:space="preserve">, </w:t>
      </w:r>
      <w:r w:rsidR="00913F80">
        <w:rPr>
          <w:rFonts w:ascii="Arial" w:hAnsi="Arial" w:cs="Arial"/>
          <w:sz w:val="22"/>
          <w:szCs w:val="22"/>
        </w:rPr>
        <w:t>and</w:t>
      </w:r>
      <w:r w:rsidR="00B1277E">
        <w:rPr>
          <w:rFonts w:ascii="Arial" w:hAnsi="Arial" w:cs="Arial"/>
          <w:sz w:val="22"/>
          <w:szCs w:val="22"/>
        </w:rPr>
        <w:t xml:space="preserve"> can help with</w:t>
      </w:r>
      <w:r w:rsidR="00913F80">
        <w:rPr>
          <w:rFonts w:ascii="Arial" w:hAnsi="Arial" w:cs="Arial"/>
          <w:sz w:val="22"/>
          <w:szCs w:val="22"/>
        </w:rPr>
        <w:t xml:space="preserve"> </w:t>
      </w:r>
      <w:r w:rsidR="00B53338" w:rsidRPr="00A22EAA">
        <w:rPr>
          <w:rFonts w:ascii="Arial" w:hAnsi="Arial" w:cs="Arial"/>
          <w:sz w:val="22"/>
          <w:szCs w:val="22"/>
        </w:rPr>
        <w:t xml:space="preserve">partial payments towards </w:t>
      </w:r>
      <w:r w:rsidR="00F54A7E" w:rsidRPr="00A22EAA">
        <w:rPr>
          <w:rFonts w:ascii="Arial" w:hAnsi="Arial" w:cs="Arial"/>
          <w:sz w:val="22"/>
          <w:szCs w:val="22"/>
        </w:rPr>
        <w:t xml:space="preserve">curricular </w:t>
      </w:r>
      <w:r w:rsidR="00913F80">
        <w:rPr>
          <w:rFonts w:ascii="Arial" w:hAnsi="Arial" w:cs="Arial"/>
          <w:sz w:val="22"/>
          <w:szCs w:val="22"/>
        </w:rPr>
        <w:t xml:space="preserve">trips and </w:t>
      </w:r>
      <w:r w:rsidR="00F54A7E" w:rsidRPr="00A22EAA">
        <w:rPr>
          <w:rFonts w:ascii="Arial" w:hAnsi="Arial" w:cs="Arial"/>
          <w:sz w:val="22"/>
          <w:szCs w:val="22"/>
        </w:rPr>
        <w:t>assistance towards the cost of attending university open days</w:t>
      </w:r>
      <w:r w:rsidRPr="00A22EAA">
        <w:rPr>
          <w:rFonts w:ascii="Arial" w:hAnsi="Arial" w:cs="Arial"/>
          <w:sz w:val="22"/>
          <w:szCs w:val="22"/>
        </w:rPr>
        <w:t xml:space="preserve">. </w:t>
      </w:r>
    </w:p>
    <w:p w14:paraId="14A2CED9" w14:textId="77777777" w:rsidR="00652D6E" w:rsidRDefault="00652D6E" w:rsidP="00CA7881">
      <w:pPr>
        <w:rPr>
          <w:rFonts w:ascii="Arial" w:hAnsi="Arial" w:cs="Arial"/>
          <w:sz w:val="22"/>
          <w:szCs w:val="22"/>
        </w:rPr>
      </w:pPr>
    </w:p>
    <w:p w14:paraId="44E61B7F" w14:textId="77777777" w:rsidR="00F54A7E" w:rsidRPr="00A22EAA" w:rsidRDefault="00CA7881" w:rsidP="00CA7881">
      <w:pPr>
        <w:rPr>
          <w:rFonts w:ascii="Arial" w:hAnsi="Arial" w:cs="Arial"/>
          <w:sz w:val="22"/>
          <w:szCs w:val="22"/>
        </w:rPr>
      </w:pPr>
      <w:r w:rsidRPr="00A22EAA">
        <w:rPr>
          <w:rFonts w:ascii="Arial" w:hAnsi="Arial" w:cs="Arial"/>
          <w:sz w:val="22"/>
          <w:szCs w:val="22"/>
        </w:rPr>
        <w:t>If your circumstances change throughout the year you may als</w:t>
      </w:r>
      <w:r w:rsidR="00F54A7E" w:rsidRPr="00A22EAA">
        <w:rPr>
          <w:rFonts w:ascii="Arial" w:hAnsi="Arial" w:cs="Arial"/>
          <w:sz w:val="22"/>
          <w:szCs w:val="22"/>
        </w:rPr>
        <w:t>o apply</w:t>
      </w:r>
      <w:r w:rsidR="00652D6E">
        <w:rPr>
          <w:rFonts w:ascii="Arial" w:hAnsi="Arial" w:cs="Arial"/>
          <w:sz w:val="22"/>
          <w:szCs w:val="22"/>
        </w:rPr>
        <w:t xml:space="preserve"> for assistance</w:t>
      </w:r>
      <w:r w:rsidR="00B1277E">
        <w:rPr>
          <w:rFonts w:ascii="Arial" w:hAnsi="Arial" w:cs="Arial"/>
          <w:sz w:val="22"/>
          <w:szCs w:val="22"/>
        </w:rPr>
        <w:t>.</w:t>
      </w:r>
    </w:p>
    <w:p w14:paraId="4AB9A79C" w14:textId="77777777" w:rsidR="00CA7881" w:rsidRPr="00A22EAA" w:rsidRDefault="00CA7881" w:rsidP="00CA7881">
      <w:pPr>
        <w:rPr>
          <w:rFonts w:ascii="Arial" w:hAnsi="Arial" w:cs="Arial"/>
          <w:sz w:val="22"/>
          <w:szCs w:val="22"/>
        </w:rPr>
      </w:pPr>
    </w:p>
    <w:p w14:paraId="4F5FE8A8" w14:textId="77777777" w:rsidR="00CA7881" w:rsidRDefault="00CA7881" w:rsidP="00CA7881">
      <w:pPr>
        <w:rPr>
          <w:rFonts w:ascii="Arial" w:hAnsi="Arial" w:cs="Arial"/>
          <w:b/>
          <w:sz w:val="22"/>
          <w:szCs w:val="22"/>
          <w:u w:val="single"/>
        </w:rPr>
      </w:pPr>
      <w:r w:rsidRPr="00A22EAA">
        <w:rPr>
          <w:rFonts w:ascii="Arial" w:hAnsi="Arial" w:cs="Arial"/>
          <w:b/>
          <w:sz w:val="22"/>
          <w:szCs w:val="22"/>
          <w:u w:val="single"/>
        </w:rPr>
        <w:t>High priority group</w:t>
      </w:r>
    </w:p>
    <w:p w14:paraId="2D6D5ED5" w14:textId="77777777" w:rsidR="00652D6E" w:rsidRDefault="00652D6E" w:rsidP="00CA7881">
      <w:pPr>
        <w:rPr>
          <w:rFonts w:ascii="Arial" w:hAnsi="Arial" w:cs="Arial"/>
          <w:b/>
          <w:sz w:val="22"/>
          <w:szCs w:val="22"/>
          <w:u w:val="single"/>
        </w:rPr>
      </w:pPr>
    </w:p>
    <w:p w14:paraId="57DBD723" w14:textId="77777777" w:rsidR="00652D6E" w:rsidRDefault="00652D6E" w:rsidP="00652D6E">
      <w:pPr>
        <w:rPr>
          <w:rFonts w:ascii="Arial" w:hAnsi="Arial" w:cs="Arial"/>
          <w:sz w:val="22"/>
          <w:szCs w:val="22"/>
        </w:rPr>
      </w:pPr>
      <w:r w:rsidRPr="00A22EAA">
        <w:rPr>
          <w:rFonts w:ascii="Arial" w:hAnsi="Arial" w:cs="Arial"/>
          <w:sz w:val="22"/>
          <w:szCs w:val="22"/>
        </w:rPr>
        <w:t xml:space="preserve">Students who fall into one or </w:t>
      </w:r>
      <w:r>
        <w:rPr>
          <w:rFonts w:ascii="Arial" w:hAnsi="Arial" w:cs="Arial"/>
          <w:sz w:val="22"/>
          <w:szCs w:val="22"/>
        </w:rPr>
        <w:t>more</w:t>
      </w:r>
      <w:r w:rsidRPr="00A22EAA">
        <w:rPr>
          <w:rFonts w:ascii="Arial" w:hAnsi="Arial" w:cs="Arial"/>
          <w:sz w:val="22"/>
          <w:szCs w:val="22"/>
        </w:rPr>
        <w:t xml:space="preserve"> of the following categories:</w:t>
      </w:r>
    </w:p>
    <w:p w14:paraId="27D937AD" w14:textId="77777777" w:rsidR="00652D6E" w:rsidRPr="00652D6E" w:rsidRDefault="00652D6E" w:rsidP="00652D6E">
      <w:pPr>
        <w:numPr>
          <w:ilvl w:val="0"/>
          <w:numId w:val="9"/>
        </w:numPr>
        <w:rPr>
          <w:rFonts w:ascii="Arial" w:hAnsi="Arial" w:cs="Arial"/>
          <w:sz w:val="22"/>
          <w:szCs w:val="22"/>
          <w:lang w:val="en"/>
        </w:rPr>
      </w:pPr>
      <w:r w:rsidRPr="00652D6E">
        <w:rPr>
          <w:rFonts w:ascii="Arial" w:hAnsi="Arial" w:cs="Arial"/>
          <w:sz w:val="22"/>
          <w:szCs w:val="22"/>
          <w:lang w:val="en"/>
        </w:rPr>
        <w:t>you’re in or recently left local authority care</w:t>
      </w:r>
    </w:p>
    <w:p w14:paraId="5339B925" w14:textId="77777777" w:rsidR="00652D6E" w:rsidRPr="00652D6E" w:rsidRDefault="00652D6E" w:rsidP="00652D6E">
      <w:pPr>
        <w:numPr>
          <w:ilvl w:val="0"/>
          <w:numId w:val="9"/>
        </w:numPr>
        <w:rPr>
          <w:rFonts w:ascii="Arial" w:hAnsi="Arial" w:cs="Arial"/>
          <w:sz w:val="22"/>
          <w:szCs w:val="22"/>
          <w:lang w:val="en"/>
        </w:rPr>
      </w:pPr>
      <w:r w:rsidRPr="00652D6E">
        <w:rPr>
          <w:rFonts w:ascii="Arial" w:hAnsi="Arial" w:cs="Arial"/>
          <w:sz w:val="22"/>
          <w:szCs w:val="22"/>
          <w:lang w:val="en"/>
        </w:rPr>
        <w:t>you get Income Support or Universal Credit because you’re financially supporting yourself</w:t>
      </w:r>
    </w:p>
    <w:p w14:paraId="68809D5A" w14:textId="77777777" w:rsidR="00652D6E" w:rsidRPr="00652D6E" w:rsidRDefault="00652D6E" w:rsidP="00652D6E">
      <w:pPr>
        <w:numPr>
          <w:ilvl w:val="0"/>
          <w:numId w:val="9"/>
        </w:numPr>
        <w:rPr>
          <w:rFonts w:ascii="Arial" w:hAnsi="Arial" w:cs="Arial"/>
          <w:sz w:val="22"/>
          <w:szCs w:val="22"/>
          <w:lang w:val="en"/>
        </w:rPr>
      </w:pPr>
      <w:r w:rsidRPr="00652D6E">
        <w:rPr>
          <w:rFonts w:ascii="Arial" w:hAnsi="Arial" w:cs="Arial"/>
          <w:sz w:val="22"/>
          <w:szCs w:val="22"/>
          <w:lang w:val="en"/>
        </w:rPr>
        <w:t>you get Disability Living Allowance (DLA) in your name and either Employment and Support Allowance (ESA) or Universal Credit</w:t>
      </w:r>
    </w:p>
    <w:p w14:paraId="29216887" w14:textId="77777777" w:rsidR="00652D6E" w:rsidRPr="00652D6E" w:rsidRDefault="00652D6E" w:rsidP="00652D6E">
      <w:pPr>
        <w:numPr>
          <w:ilvl w:val="0"/>
          <w:numId w:val="9"/>
        </w:numPr>
        <w:rPr>
          <w:rFonts w:ascii="Arial" w:hAnsi="Arial" w:cs="Arial"/>
          <w:sz w:val="22"/>
          <w:szCs w:val="22"/>
          <w:lang w:val="en"/>
        </w:rPr>
      </w:pPr>
      <w:r w:rsidRPr="00652D6E">
        <w:rPr>
          <w:rFonts w:ascii="Arial" w:hAnsi="Arial" w:cs="Arial"/>
          <w:sz w:val="22"/>
          <w:szCs w:val="22"/>
          <w:lang w:val="en"/>
        </w:rPr>
        <w:t>you get Personal Independence Payment (PIP) in your name and either ESA or Universal Credit</w:t>
      </w:r>
    </w:p>
    <w:p w14:paraId="01B3CCED" w14:textId="77777777" w:rsidR="00CA7881" w:rsidRPr="00A22EAA" w:rsidRDefault="00CA7881" w:rsidP="00CA7881">
      <w:pPr>
        <w:rPr>
          <w:rFonts w:ascii="Arial" w:hAnsi="Arial" w:cs="Arial"/>
          <w:sz w:val="22"/>
          <w:szCs w:val="22"/>
        </w:rPr>
      </w:pPr>
    </w:p>
    <w:p w14:paraId="69C95751" w14:textId="77777777" w:rsidR="00CA7881" w:rsidRPr="00A22EAA" w:rsidRDefault="00CA7881" w:rsidP="00CA7881">
      <w:pPr>
        <w:rPr>
          <w:rFonts w:ascii="Arial" w:hAnsi="Arial" w:cs="Arial"/>
          <w:sz w:val="22"/>
          <w:szCs w:val="22"/>
        </w:rPr>
      </w:pPr>
      <w:r w:rsidRPr="00A22EAA">
        <w:rPr>
          <w:rFonts w:ascii="Arial" w:hAnsi="Arial" w:cs="Arial"/>
          <w:sz w:val="22"/>
          <w:szCs w:val="22"/>
        </w:rPr>
        <w:t xml:space="preserve">Eligible students will be guaranteed a £1200 bursary to support them with costs such as transport, equipment etc. </w:t>
      </w:r>
      <w:r w:rsidR="00F54A7E" w:rsidRPr="00A22EAA">
        <w:rPr>
          <w:rFonts w:ascii="Arial" w:hAnsi="Arial" w:cs="Arial"/>
          <w:sz w:val="22"/>
          <w:szCs w:val="22"/>
        </w:rPr>
        <w:t>Application</w:t>
      </w:r>
      <w:r w:rsidR="00B1277E">
        <w:rPr>
          <w:rFonts w:ascii="Arial" w:hAnsi="Arial" w:cs="Arial"/>
          <w:sz w:val="22"/>
          <w:szCs w:val="22"/>
        </w:rPr>
        <w:t xml:space="preserve"> and proof needs to be submitted</w:t>
      </w:r>
      <w:r w:rsidR="00F54A7E" w:rsidRPr="00A22EAA">
        <w:rPr>
          <w:rFonts w:ascii="Arial" w:hAnsi="Arial" w:cs="Arial"/>
          <w:sz w:val="22"/>
          <w:szCs w:val="22"/>
        </w:rPr>
        <w:t xml:space="preserve"> via the school and </w:t>
      </w:r>
      <w:r w:rsidR="00B1277E">
        <w:rPr>
          <w:rFonts w:ascii="Arial" w:hAnsi="Arial" w:cs="Arial"/>
          <w:sz w:val="22"/>
          <w:szCs w:val="22"/>
        </w:rPr>
        <w:t xml:space="preserve">TBSHS will then apply </w:t>
      </w:r>
      <w:r w:rsidR="00F54A7E" w:rsidRPr="00A22EAA">
        <w:rPr>
          <w:rFonts w:ascii="Arial" w:hAnsi="Arial" w:cs="Arial"/>
          <w:sz w:val="22"/>
          <w:szCs w:val="22"/>
        </w:rPr>
        <w:t xml:space="preserve">to the </w:t>
      </w:r>
      <w:r w:rsidR="00973359" w:rsidRPr="00A22EAA">
        <w:rPr>
          <w:rFonts w:ascii="Arial" w:hAnsi="Arial" w:cs="Arial"/>
          <w:sz w:val="22"/>
          <w:szCs w:val="22"/>
          <w:lang w:val="en"/>
        </w:rPr>
        <w:t>Student Bursary Support Service</w:t>
      </w:r>
      <w:r w:rsidR="00F54A7E" w:rsidRPr="00A22EAA">
        <w:rPr>
          <w:rFonts w:ascii="Arial" w:hAnsi="Arial" w:cs="Arial"/>
          <w:sz w:val="22"/>
          <w:szCs w:val="22"/>
        </w:rPr>
        <w:t xml:space="preserve">. </w:t>
      </w:r>
    </w:p>
    <w:p w14:paraId="6C27B99C" w14:textId="77777777" w:rsidR="00652D6E" w:rsidRDefault="00652D6E">
      <w:pPr>
        <w:spacing w:after="160" w:line="259" w:lineRule="auto"/>
        <w:rPr>
          <w:rFonts w:ascii="Arial" w:hAnsi="Arial" w:cs="Arial"/>
          <w:b/>
          <w:sz w:val="22"/>
          <w:szCs w:val="22"/>
          <w:u w:val="single"/>
        </w:rPr>
      </w:pPr>
      <w:r>
        <w:rPr>
          <w:rFonts w:ascii="Arial" w:hAnsi="Arial" w:cs="Arial"/>
          <w:b/>
          <w:sz w:val="22"/>
          <w:szCs w:val="22"/>
          <w:u w:val="single"/>
        </w:rPr>
        <w:br w:type="page"/>
      </w:r>
    </w:p>
    <w:p w14:paraId="4B0877D4" w14:textId="77777777" w:rsidR="00652D6E" w:rsidRDefault="00652D6E" w:rsidP="00CA7881">
      <w:pPr>
        <w:rPr>
          <w:rFonts w:ascii="Arial" w:hAnsi="Arial" w:cs="Arial"/>
          <w:b/>
          <w:sz w:val="22"/>
          <w:szCs w:val="22"/>
          <w:u w:val="single"/>
        </w:rPr>
      </w:pPr>
      <w:r>
        <w:rPr>
          <w:rFonts w:ascii="Arial" w:hAnsi="Arial" w:cs="Arial"/>
          <w:b/>
          <w:sz w:val="22"/>
          <w:szCs w:val="22"/>
          <w:u w:val="single"/>
        </w:rPr>
        <w:lastRenderedPageBreak/>
        <w:t>Discretionary Bursaries</w:t>
      </w:r>
    </w:p>
    <w:p w14:paraId="1EE9D80F" w14:textId="77777777" w:rsidR="00652D6E" w:rsidRDefault="00652D6E" w:rsidP="00CA7881">
      <w:pPr>
        <w:rPr>
          <w:rFonts w:ascii="Arial" w:hAnsi="Arial" w:cs="Arial"/>
          <w:b/>
          <w:sz w:val="22"/>
          <w:szCs w:val="22"/>
          <w:u w:val="single"/>
        </w:rPr>
      </w:pPr>
    </w:p>
    <w:p w14:paraId="0C127B56" w14:textId="77777777" w:rsidR="00CA7881" w:rsidRPr="00A22EAA" w:rsidRDefault="00CA7881" w:rsidP="00CA7881">
      <w:pPr>
        <w:rPr>
          <w:rFonts w:ascii="Arial" w:hAnsi="Arial" w:cs="Arial"/>
          <w:b/>
          <w:sz w:val="22"/>
          <w:szCs w:val="22"/>
          <w:u w:val="single"/>
        </w:rPr>
      </w:pPr>
      <w:r w:rsidRPr="00A22EAA">
        <w:rPr>
          <w:rFonts w:ascii="Arial" w:hAnsi="Arial" w:cs="Arial"/>
          <w:b/>
          <w:sz w:val="22"/>
          <w:szCs w:val="22"/>
          <w:u w:val="single"/>
        </w:rPr>
        <w:t xml:space="preserve">Medium priority group </w:t>
      </w:r>
    </w:p>
    <w:p w14:paraId="3C125B73" w14:textId="77777777" w:rsidR="00B96119" w:rsidRPr="00A22EAA" w:rsidRDefault="00B96119" w:rsidP="00CA7881">
      <w:pPr>
        <w:rPr>
          <w:rFonts w:ascii="Arial" w:hAnsi="Arial" w:cs="Arial"/>
          <w:b/>
          <w:sz w:val="22"/>
          <w:szCs w:val="22"/>
          <w:u w:val="single"/>
        </w:rPr>
      </w:pPr>
    </w:p>
    <w:p w14:paraId="274B1003" w14:textId="77777777" w:rsidR="00CA7881" w:rsidRPr="00A22EAA" w:rsidRDefault="00CA7881" w:rsidP="00652D6E">
      <w:pPr>
        <w:rPr>
          <w:rFonts w:ascii="Arial" w:hAnsi="Arial" w:cs="Arial"/>
          <w:sz w:val="22"/>
          <w:szCs w:val="22"/>
        </w:rPr>
      </w:pPr>
      <w:r w:rsidRPr="00A22EAA">
        <w:rPr>
          <w:rFonts w:ascii="Arial" w:hAnsi="Arial" w:cs="Arial"/>
          <w:sz w:val="22"/>
          <w:szCs w:val="22"/>
        </w:rPr>
        <w:t xml:space="preserve">Students who fall into one or </w:t>
      </w:r>
      <w:r w:rsidR="00652D6E">
        <w:rPr>
          <w:rFonts w:ascii="Arial" w:hAnsi="Arial" w:cs="Arial"/>
          <w:sz w:val="22"/>
          <w:szCs w:val="22"/>
        </w:rPr>
        <w:t>more</w:t>
      </w:r>
      <w:r w:rsidRPr="00A22EAA">
        <w:rPr>
          <w:rFonts w:ascii="Arial" w:hAnsi="Arial" w:cs="Arial"/>
          <w:sz w:val="22"/>
          <w:szCs w:val="22"/>
        </w:rPr>
        <w:t xml:space="preserve"> of the following categories:</w:t>
      </w:r>
    </w:p>
    <w:p w14:paraId="05B216A4" w14:textId="77777777" w:rsidR="00CA7881" w:rsidRPr="00A22EAA" w:rsidRDefault="00CA7881" w:rsidP="00CA7881">
      <w:pPr>
        <w:numPr>
          <w:ilvl w:val="0"/>
          <w:numId w:val="3"/>
        </w:numPr>
        <w:rPr>
          <w:rFonts w:ascii="Arial" w:hAnsi="Arial" w:cs="Arial"/>
          <w:sz w:val="22"/>
          <w:szCs w:val="22"/>
        </w:rPr>
      </w:pPr>
      <w:r w:rsidRPr="00A22EAA">
        <w:rPr>
          <w:rFonts w:ascii="Arial" w:hAnsi="Arial" w:cs="Arial"/>
          <w:sz w:val="22"/>
          <w:szCs w:val="22"/>
        </w:rPr>
        <w:t>Eligible for a free school meal</w:t>
      </w:r>
    </w:p>
    <w:p w14:paraId="1C1B3300" w14:textId="77777777" w:rsidR="00652D6E" w:rsidRPr="00652D6E" w:rsidRDefault="00CA7881" w:rsidP="00652D6E">
      <w:pPr>
        <w:numPr>
          <w:ilvl w:val="0"/>
          <w:numId w:val="3"/>
        </w:numPr>
        <w:rPr>
          <w:rFonts w:ascii="Arial" w:hAnsi="Arial" w:cs="Arial"/>
          <w:sz w:val="22"/>
          <w:szCs w:val="22"/>
          <w:lang w:val="en"/>
        </w:rPr>
      </w:pPr>
      <w:r w:rsidRPr="00A22EAA">
        <w:rPr>
          <w:rFonts w:ascii="Arial" w:hAnsi="Arial" w:cs="Arial"/>
          <w:sz w:val="22"/>
          <w:szCs w:val="22"/>
        </w:rPr>
        <w:t>Living in a household where the parent(s)/guardian(s)are in receipt of income support</w:t>
      </w:r>
      <w:r w:rsidR="00F54A7E" w:rsidRPr="00A22EAA">
        <w:rPr>
          <w:rFonts w:ascii="Arial" w:hAnsi="Arial" w:cs="Arial"/>
          <w:sz w:val="22"/>
          <w:szCs w:val="22"/>
        </w:rPr>
        <w:t xml:space="preserve"> or universal credits</w:t>
      </w:r>
      <w:r w:rsidR="00652D6E" w:rsidRPr="00652D6E">
        <w:rPr>
          <w:rFonts w:ascii="Arial" w:hAnsi="Arial" w:cs="Arial"/>
          <w:sz w:val="22"/>
          <w:szCs w:val="22"/>
          <w:lang w:val="en"/>
        </w:rPr>
        <w:t xml:space="preserve"> You can apply to a discretionary bursary if you’re over 19 and either:</w:t>
      </w:r>
    </w:p>
    <w:p w14:paraId="5A803AED" w14:textId="77777777" w:rsidR="00652D6E" w:rsidRPr="00652D6E" w:rsidRDefault="00652D6E" w:rsidP="00652D6E">
      <w:pPr>
        <w:numPr>
          <w:ilvl w:val="0"/>
          <w:numId w:val="3"/>
        </w:numPr>
        <w:rPr>
          <w:rFonts w:ascii="Arial" w:hAnsi="Arial" w:cs="Arial"/>
          <w:sz w:val="22"/>
          <w:szCs w:val="22"/>
          <w:lang w:val="en"/>
        </w:rPr>
      </w:pPr>
      <w:r w:rsidRPr="00652D6E">
        <w:rPr>
          <w:rFonts w:ascii="Arial" w:hAnsi="Arial" w:cs="Arial"/>
          <w:sz w:val="22"/>
          <w:szCs w:val="22"/>
          <w:lang w:val="en"/>
        </w:rPr>
        <w:t>continuing on a course you started aged 16 to 18 (known as being a ‘19+ continuer’)</w:t>
      </w:r>
      <w:r>
        <w:rPr>
          <w:rFonts w:ascii="Arial" w:hAnsi="Arial" w:cs="Arial"/>
          <w:sz w:val="22"/>
          <w:szCs w:val="22"/>
          <w:lang w:val="en"/>
        </w:rPr>
        <w:t xml:space="preserve"> and have previously been in receipt of bursary funding</w:t>
      </w:r>
    </w:p>
    <w:p w14:paraId="04616B38" w14:textId="77777777" w:rsidR="00CA7881" w:rsidRPr="00652D6E" w:rsidRDefault="00652D6E" w:rsidP="00652D6E">
      <w:pPr>
        <w:numPr>
          <w:ilvl w:val="0"/>
          <w:numId w:val="3"/>
        </w:numPr>
        <w:rPr>
          <w:rFonts w:ascii="Arial" w:hAnsi="Arial" w:cs="Arial"/>
          <w:sz w:val="22"/>
          <w:szCs w:val="22"/>
          <w:lang w:val="en"/>
        </w:rPr>
      </w:pPr>
      <w:r w:rsidRPr="00652D6E">
        <w:rPr>
          <w:rFonts w:ascii="Arial" w:hAnsi="Arial" w:cs="Arial"/>
          <w:sz w:val="22"/>
          <w:szCs w:val="22"/>
          <w:lang w:val="en"/>
        </w:rPr>
        <w:t xml:space="preserve">have an Education, Health and Care Plan (EHCP) </w:t>
      </w:r>
    </w:p>
    <w:p w14:paraId="285B0402" w14:textId="77777777" w:rsidR="00CA7881" w:rsidRPr="00A22EAA" w:rsidRDefault="00CA7881" w:rsidP="00CA7881">
      <w:pPr>
        <w:rPr>
          <w:rFonts w:ascii="Arial" w:hAnsi="Arial" w:cs="Arial"/>
          <w:sz w:val="22"/>
          <w:szCs w:val="22"/>
        </w:rPr>
      </w:pPr>
    </w:p>
    <w:p w14:paraId="46B59133" w14:textId="77777777" w:rsidR="00CA7881" w:rsidRPr="00A22EAA" w:rsidRDefault="00CA7881" w:rsidP="00CA7881">
      <w:pPr>
        <w:rPr>
          <w:rFonts w:ascii="Arial" w:hAnsi="Arial" w:cs="Arial"/>
          <w:sz w:val="22"/>
          <w:szCs w:val="22"/>
        </w:rPr>
      </w:pPr>
      <w:r w:rsidRPr="00A22EAA">
        <w:rPr>
          <w:rFonts w:ascii="Arial" w:hAnsi="Arial" w:cs="Arial"/>
          <w:sz w:val="22"/>
          <w:szCs w:val="22"/>
        </w:rPr>
        <w:t>Eligible students in this group may apply to the Bursary Fund for a contribution towards the cost of transport, essential c</w:t>
      </w:r>
      <w:r w:rsidR="00F54A7E" w:rsidRPr="00A22EAA">
        <w:rPr>
          <w:rFonts w:ascii="Arial" w:hAnsi="Arial" w:cs="Arial"/>
          <w:sz w:val="22"/>
          <w:szCs w:val="22"/>
        </w:rPr>
        <w:t>ourse equipment, trips, uniform</w:t>
      </w:r>
      <w:r w:rsidRPr="00A22EAA">
        <w:rPr>
          <w:rFonts w:ascii="Arial" w:hAnsi="Arial" w:cs="Arial"/>
          <w:sz w:val="22"/>
          <w:szCs w:val="22"/>
        </w:rPr>
        <w:t xml:space="preserve">, </w:t>
      </w:r>
      <w:r w:rsidR="00FC2E5F" w:rsidRPr="00A22EAA">
        <w:rPr>
          <w:rFonts w:ascii="Arial" w:hAnsi="Arial" w:cs="Arial"/>
          <w:sz w:val="22"/>
          <w:szCs w:val="22"/>
        </w:rPr>
        <w:t xml:space="preserve">assistance with associated university open day costs, </w:t>
      </w:r>
      <w:r w:rsidRPr="00A22EAA">
        <w:rPr>
          <w:rFonts w:ascii="Arial" w:hAnsi="Arial" w:cs="Arial"/>
          <w:sz w:val="22"/>
          <w:szCs w:val="22"/>
        </w:rPr>
        <w:t>etc.</w:t>
      </w:r>
    </w:p>
    <w:p w14:paraId="3E902E84" w14:textId="77777777" w:rsidR="00CA7881" w:rsidRPr="00A22EAA" w:rsidRDefault="00CA7881" w:rsidP="00CA7881">
      <w:pPr>
        <w:rPr>
          <w:rFonts w:ascii="Arial" w:hAnsi="Arial" w:cs="Arial"/>
          <w:b/>
          <w:sz w:val="22"/>
          <w:szCs w:val="22"/>
        </w:rPr>
      </w:pPr>
    </w:p>
    <w:p w14:paraId="3C554164" w14:textId="77777777" w:rsidR="00CA7881" w:rsidRPr="00A22EAA" w:rsidRDefault="00B1277E" w:rsidP="00CA7881">
      <w:pPr>
        <w:rPr>
          <w:rFonts w:ascii="Arial" w:hAnsi="Arial" w:cs="Arial"/>
          <w:sz w:val="22"/>
          <w:szCs w:val="22"/>
        </w:rPr>
      </w:pPr>
      <w:r>
        <w:rPr>
          <w:rFonts w:ascii="Arial" w:hAnsi="Arial" w:cs="Arial"/>
          <w:sz w:val="22"/>
          <w:szCs w:val="22"/>
        </w:rPr>
        <w:t xml:space="preserve">There is no direct payment available, funds are only available to enable </w:t>
      </w:r>
      <w:r w:rsidRPr="00A22EAA">
        <w:rPr>
          <w:rFonts w:ascii="Arial" w:hAnsi="Arial" w:cs="Arial"/>
          <w:sz w:val="22"/>
          <w:szCs w:val="22"/>
        </w:rPr>
        <w:t>transport costs or other expenses related to education</w:t>
      </w:r>
      <w:r w:rsidR="00AB415C">
        <w:rPr>
          <w:rFonts w:ascii="Arial" w:hAnsi="Arial" w:cs="Arial"/>
          <w:sz w:val="22"/>
          <w:szCs w:val="22"/>
        </w:rPr>
        <w:t>.</w:t>
      </w:r>
      <w:r>
        <w:rPr>
          <w:rFonts w:ascii="Arial" w:hAnsi="Arial" w:cs="Arial"/>
          <w:sz w:val="22"/>
          <w:szCs w:val="22"/>
        </w:rPr>
        <w:t xml:space="preserve"> </w:t>
      </w:r>
      <w:r w:rsidR="00FC2E5F" w:rsidRPr="00A22EAA">
        <w:rPr>
          <w:rFonts w:ascii="Arial" w:hAnsi="Arial" w:cs="Arial"/>
          <w:sz w:val="22"/>
          <w:szCs w:val="22"/>
        </w:rPr>
        <w:t xml:space="preserve">Payments will be subject to the </w:t>
      </w:r>
      <w:r>
        <w:rPr>
          <w:rFonts w:ascii="Arial" w:hAnsi="Arial" w:cs="Arial"/>
          <w:sz w:val="22"/>
          <w:szCs w:val="22"/>
        </w:rPr>
        <w:t xml:space="preserve">availability of funds and </w:t>
      </w:r>
      <w:r w:rsidRPr="00A22EAA">
        <w:rPr>
          <w:rFonts w:ascii="Arial" w:hAnsi="Arial" w:cs="Arial"/>
          <w:sz w:val="22"/>
          <w:szCs w:val="22"/>
        </w:rPr>
        <w:t>to provide assistance to students whose access to, or completion of, education is inhibited by financial constraints or barriers.</w:t>
      </w:r>
    </w:p>
    <w:p w14:paraId="2DBA5F16" w14:textId="77777777" w:rsidR="00CA7881" w:rsidRPr="00A22EAA" w:rsidRDefault="00CA7881" w:rsidP="00CA7881">
      <w:pPr>
        <w:rPr>
          <w:rFonts w:ascii="Arial" w:hAnsi="Arial" w:cs="Arial"/>
          <w:b/>
          <w:sz w:val="22"/>
          <w:szCs w:val="22"/>
          <w:u w:val="single"/>
        </w:rPr>
      </w:pPr>
    </w:p>
    <w:p w14:paraId="61DEACF3" w14:textId="77777777" w:rsidR="00CA7881" w:rsidRPr="00A22EAA" w:rsidRDefault="00CA7881" w:rsidP="00CA7881">
      <w:pPr>
        <w:rPr>
          <w:rFonts w:ascii="Arial" w:hAnsi="Arial" w:cs="Arial"/>
          <w:b/>
          <w:sz w:val="22"/>
          <w:szCs w:val="22"/>
          <w:u w:val="single"/>
        </w:rPr>
      </w:pPr>
      <w:r w:rsidRPr="00A22EAA">
        <w:rPr>
          <w:rFonts w:ascii="Arial" w:hAnsi="Arial" w:cs="Arial"/>
          <w:b/>
          <w:sz w:val="22"/>
          <w:szCs w:val="22"/>
          <w:u w:val="single"/>
        </w:rPr>
        <w:t>Low priority group</w:t>
      </w:r>
    </w:p>
    <w:p w14:paraId="369DDDF0" w14:textId="77777777" w:rsidR="00652D6E" w:rsidRDefault="00652D6E" w:rsidP="00652D6E">
      <w:pPr>
        <w:rPr>
          <w:rFonts w:ascii="Arial" w:hAnsi="Arial" w:cs="Arial"/>
          <w:sz w:val="22"/>
          <w:szCs w:val="22"/>
        </w:rPr>
      </w:pPr>
    </w:p>
    <w:p w14:paraId="61581D19" w14:textId="77777777" w:rsidR="00652D6E" w:rsidRPr="00A22EAA" w:rsidRDefault="00652D6E" w:rsidP="00652D6E">
      <w:pPr>
        <w:rPr>
          <w:rFonts w:ascii="Arial" w:hAnsi="Arial" w:cs="Arial"/>
          <w:sz w:val="22"/>
          <w:szCs w:val="22"/>
        </w:rPr>
      </w:pPr>
      <w:r w:rsidRPr="00A22EAA">
        <w:rPr>
          <w:rFonts w:ascii="Arial" w:hAnsi="Arial" w:cs="Arial"/>
          <w:sz w:val="22"/>
          <w:szCs w:val="22"/>
        </w:rPr>
        <w:t xml:space="preserve">Students who fall into one or </w:t>
      </w:r>
      <w:r>
        <w:rPr>
          <w:rFonts w:ascii="Arial" w:hAnsi="Arial" w:cs="Arial"/>
          <w:sz w:val="22"/>
          <w:szCs w:val="22"/>
        </w:rPr>
        <w:t>more</w:t>
      </w:r>
      <w:r w:rsidRPr="00A22EAA">
        <w:rPr>
          <w:rFonts w:ascii="Arial" w:hAnsi="Arial" w:cs="Arial"/>
          <w:sz w:val="22"/>
          <w:szCs w:val="22"/>
        </w:rPr>
        <w:t xml:space="preserve"> of the following categories:</w:t>
      </w:r>
    </w:p>
    <w:p w14:paraId="0C612AEA" w14:textId="77777777" w:rsidR="00CA7881" w:rsidRDefault="00CA7881" w:rsidP="00CA7881">
      <w:pPr>
        <w:numPr>
          <w:ilvl w:val="0"/>
          <w:numId w:val="4"/>
        </w:numPr>
        <w:rPr>
          <w:rFonts w:ascii="Arial" w:hAnsi="Arial" w:cs="Arial"/>
          <w:sz w:val="22"/>
          <w:szCs w:val="22"/>
        </w:rPr>
      </w:pPr>
      <w:r w:rsidRPr="00A22EAA">
        <w:rPr>
          <w:rFonts w:ascii="Arial" w:hAnsi="Arial" w:cs="Arial"/>
          <w:sz w:val="22"/>
          <w:szCs w:val="22"/>
        </w:rPr>
        <w:t>Are living in a household where the gross annual household income is less than £25,000</w:t>
      </w:r>
    </w:p>
    <w:p w14:paraId="06B81CE4" w14:textId="77777777" w:rsidR="00652D6E" w:rsidRPr="00652D6E" w:rsidRDefault="00652D6E" w:rsidP="00652D6E">
      <w:pPr>
        <w:numPr>
          <w:ilvl w:val="0"/>
          <w:numId w:val="4"/>
        </w:numPr>
        <w:rPr>
          <w:rFonts w:ascii="Arial" w:hAnsi="Arial" w:cs="Arial"/>
          <w:sz w:val="22"/>
          <w:szCs w:val="22"/>
          <w:lang w:val="en"/>
        </w:rPr>
      </w:pPr>
      <w:r w:rsidRPr="00652D6E">
        <w:rPr>
          <w:rFonts w:ascii="Arial" w:hAnsi="Arial" w:cs="Arial"/>
          <w:sz w:val="22"/>
          <w:szCs w:val="22"/>
          <w:lang w:val="en"/>
        </w:rPr>
        <w:t>continuing on a course you started aged 16 to 18 (known as being a ‘19+ continuer’)</w:t>
      </w:r>
      <w:r>
        <w:rPr>
          <w:rFonts w:ascii="Arial" w:hAnsi="Arial" w:cs="Arial"/>
          <w:sz w:val="22"/>
          <w:szCs w:val="22"/>
          <w:lang w:val="en"/>
        </w:rPr>
        <w:t xml:space="preserve"> and have previously been in receipt of bursary funding</w:t>
      </w:r>
    </w:p>
    <w:p w14:paraId="60390E0C" w14:textId="77777777" w:rsidR="00CA7881" w:rsidRPr="00A22EAA" w:rsidRDefault="00CA7881" w:rsidP="00CA7881">
      <w:pPr>
        <w:rPr>
          <w:rFonts w:ascii="Arial" w:hAnsi="Arial" w:cs="Arial"/>
          <w:sz w:val="22"/>
          <w:szCs w:val="22"/>
        </w:rPr>
      </w:pPr>
    </w:p>
    <w:p w14:paraId="07DCDD8C" w14:textId="77777777" w:rsidR="00CA7881" w:rsidRDefault="00CA7881" w:rsidP="00CA7881">
      <w:pPr>
        <w:rPr>
          <w:rFonts w:ascii="Arial" w:hAnsi="Arial" w:cs="Arial"/>
          <w:sz w:val="22"/>
          <w:szCs w:val="22"/>
        </w:rPr>
      </w:pPr>
      <w:r w:rsidRPr="00A22EAA">
        <w:rPr>
          <w:rFonts w:ascii="Arial" w:hAnsi="Arial" w:cs="Arial"/>
          <w:sz w:val="22"/>
          <w:szCs w:val="22"/>
        </w:rPr>
        <w:t xml:space="preserve">Students in this group </w:t>
      </w:r>
      <w:r w:rsidRPr="00A22EAA">
        <w:rPr>
          <w:rFonts w:ascii="Arial" w:hAnsi="Arial" w:cs="Arial"/>
          <w:b/>
          <w:sz w:val="22"/>
          <w:szCs w:val="22"/>
          <w:u w:val="single"/>
        </w:rPr>
        <w:t>may</w:t>
      </w:r>
      <w:r w:rsidRPr="00A22EAA">
        <w:rPr>
          <w:rFonts w:ascii="Arial" w:hAnsi="Arial" w:cs="Arial"/>
          <w:sz w:val="22"/>
          <w:szCs w:val="22"/>
        </w:rPr>
        <w:t xml:space="preserve"> get a </w:t>
      </w:r>
      <w:r w:rsidRPr="00A22EAA">
        <w:rPr>
          <w:rFonts w:ascii="Arial" w:hAnsi="Arial" w:cs="Arial"/>
          <w:b/>
          <w:sz w:val="22"/>
          <w:szCs w:val="22"/>
          <w:u w:val="single"/>
        </w:rPr>
        <w:t>contribution</w:t>
      </w:r>
      <w:r w:rsidRPr="00A22EAA">
        <w:rPr>
          <w:rFonts w:ascii="Arial" w:hAnsi="Arial" w:cs="Arial"/>
          <w:sz w:val="22"/>
          <w:szCs w:val="22"/>
        </w:rPr>
        <w:t xml:space="preserve"> towards the cost of essential course equipment, transport costs or other expenses related to education.</w:t>
      </w:r>
      <w:r w:rsidR="00AB415C">
        <w:rPr>
          <w:rFonts w:ascii="Arial" w:hAnsi="Arial" w:cs="Arial"/>
          <w:sz w:val="22"/>
          <w:szCs w:val="22"/>
        </w:rPr>
        <w:t xml:space="preserve"> TBSHS Bursary Fund</w:t>
      </w:r>
    </w:p>
    <w:p w14:paraId="3F2BE8A6" w14:textId="77777777" w:rsidR="00AB415C" w:rsidRDefault="00AB415C" w:rsidP="00CA7881">
      <w:pPr>
        <w:rPr>
          <w:rFonts w:ascii="Arial" w:hAnsi="Arial" w:cs="Arial"/>
          <w:sz w:val="22"/>
          <w:szCs w:val="22"/>
        </w:rPr>
      </w:pPr>
      <w:r w:rsidRPr="00A22EAA">
        <w:rPr>
          <w:rFonts w:ascii="Arial" w:hAnsi="Arial" w:cs="Arial"/>
          <w:sz w:val="22"/>
          <w:szCs w:val="22"/>
        </w:rPr>
        <w:t>provide</w:t>
      </w:r>
      <w:r>
        <w:rPr>
          <w:rFonts w:ascii="Arial" w:hAnsi="Arial" w:cs="Arial"/>
          <w:sz w:val="22"/>
          <w:szCs w:val="22"/>
        </w:rPr>
        <w:t>s</w:t>
      </w:r>
      <w:r w:rsidRPr="00A22EAA">
        <w:rPr>
          <w:rFonts w:ascii="Arial" w:hAnsi="Arial" w:cs="Arial"/>
          <w:sz w:val="22"/>
          <w:szCs w:val="22"/>
        </w:rPr>
        <w:t xml:space="preserve"> assistance to students whose access to, or completion of, education is inhibited by financial constraints or barriers.</w:t>
      </w:r>
    </w:p>
    <w:p w14:paraId="12890944" w14:textId="77777777" w:rsidR="00AB415C" w:rsidRDefault="00AB415C" w:rsidP="00CA7881">
      <w:pPr>
        <w:rPr>
          <w:rFonts w:ascii="Arial" w:hAnsi="Arial" w:cs="Arial"/>
          <w:sz w:val="22"/>
          <w:szCs w:val="22"/>
        </w:rPr>
      </w:pPr>
    </w:p>
    <w:p w14:paraId="2E352AD4" w14:textId="77777777" w:rsidR="00AB415C" w:rsidRPr="00A22EAA" w:rsidRDefault="00AB415C" w:rsidP="00CA7881">
      <w:pPr>
        <w:rPr>
          <w:rFonts w:ascii="Arial" w:hAnsi="Arial" w:cs="Arial"/>
          <w:sz w:val="22"/>
          <w:szCs w:val="22"/>
        </w:rPr>
      </w:pPr>
      <w:r w:rsidRPr="00A22EAA">
        <w:rPr>
          <w:rFonts w:ascii="Arial" w:hAnsi="Arial" w:cs="Arial"/>
          <w:sz w:val="22"/>
          <w:szCs w:val="22"/>
        </w:rPr>
        <w:t xml:space="preserve">Payments will be subject to the </w:t>
      </w:r>
      <w:r>
        <w:rPr>
          <w:rFonts w:ascii="Arial" w:hAnsi="Arial" w:cs="Arial"/>
          <w:sz w:val="22"/>
          <w:szCs w:val="22"/>
        </w:rPr>
        <w:t>availability of funds and purchases will be made through the Finance Department, there is no cash equivalent.</w:t>
      </w:r>
    </w:p>
    <w:p w14:paraId="48B8D88A" w14:textId="77777777" w:rsidR="00FC2E5F" w:rsidRPr="00A22EAA" w:rsidRDefault="00FC2E5F" w:rsidP="00CA7881">
      <w:pPr>
        <w:rPr>
          <w:rFonts w:ascii="Arial" w:hAnsi="Arial" w:cs="Arial"/>
          <w:sz w:val="22"/>
          <w:szCs w:val="22"/>
        </w:rPr>
      </w:pPr>
    </w:p>
    <w:p w14:paraId="7657F195" w14:textId="77777777" w:rsidR="00FC2E5F" w:rsidRPr="00A22EAA" w:rsidRDefault="00FC2E5F" w:rsidP="00CA7881">
      <w:pPr>
        <w:rPr>
          <w:rFonts w:ascii="Arial" w:hAnsi="Arial" w:cs="Arial"/>
          <w:b/>
          <w:sz w:val="22"/>
          <w:szCs w:val="22"/>
        </w:rPr>
      </w:pPr>
      <w:r w:rsidRPr="00A22EAA">
        <w:rPr>
          <w:rFonts w:ascii="Arial" w:hAnsi="Arial" w:cs="Arial"/>
          <w:b/>
          <w:sz w:val="22"/>
          <w:szCs w:val="22"/>
        </w:rPr>
        <w:t xml:space="preserve">Please note: </w:t>
      </w:r>
    </w:p>
    <w:p w14:paraId="26DBDDF6" w14:textId="77777777" w:rsidR="00FC2E5F" w:rsidRPr="00A22EAA" w:rsidRDefault="00AB415C" w:rsidP="00CA7881">
      <w:pPr>
        <w:rPr>
          <w:rFonts w:ascii="Arial" w:hAnsi="Arial" w:cs="Arial"/>
          <w:b/>
          <w:sz w:val="22"/>
          <w:szCs w:val="22"/>
        </w:rPr>
      </w:pPr>
      <w:r>
        <w:rPr>
          <w:rFonts w:ascii="Arial" w:hAnsi="Arial" w:cs="Arial"/>
          <w:b/>
          <w:lang w:val="en"/>
        </w:rPr>
        <w:t>TBSHS</w:t>
      </w:r>
      <w:r w:rsidR="00FC2E5F" w:rsidRPr="006262F6">
        <w:rPr>
          <w:rFonts w:ascii="Arial" w:hAnsi="Arial" w:cs="Arial"/>
          <w:b/>
          <w:lang w:val="en"/>
        </w:rPr>
        <w:t xml:space="preserve"> may decide that although a young person may be eligible for a bursary because they are in one or more of the defined vulnerable groups, they do not have any actual financial need. This might be because their financial needs are already met and/or because they have no relevant costs. </w:t>
      </w:r>
      <w:r>
        <w:rPr>
          <w:rFonts w:ascii="Arial" w:hAnsi="Arial" w:cs="Arial"/>
          <w:b/>
          <w:lang w:val="en"/>
        </w:rPr>
        <w:t>TBSHS</w:t>
      </w:r>
      <w:r w:rsidR="00FC2E5F" w:rsidRPr="006262F6">
        <w:rPr>
          <w:rFonts w:ascii="Arial" w:hAnsi="Arial" w:cs="Arial"/>
          <w:b/>
          <w:lang w:val="en"/>
        </w:rPr>
        <w:t xml:space="preserve"> can refuse a student’s application on this basis.</w:t>
      </w:r>
    </w:p>
    <w:p w14:paraId="5BDEF185" w14:textId="77777777" w:rsidR="00CA7881" w:rsidRPr="00A22EAA" w:rsidRDefault="00CA7881" w:rsidP="00CA7881">
      <w:pPr>
        <w:rPr>
          <w:rFonts w:ascii="Arial" w:hAnsi="Arial" w:cs="Arial"/>
          <w:sz w:val="22"/>
          <w:szCs w:val="22"/>
        </w:rPr>
      </w:pPr>
    </w:p>
    <w:p w14:paraId="12E45C47" w14:textId="77777777" w:rsidR="00B96119" w:rsidRPr="00A22EAA" w:rsidRDefault="00CA7881" w:rsidP="00CA7881">
      <w:pPr>
        <w:rPr>
          <w:rFonts w:ascii="Arial" w:hAnsi="Arial" w:cs="Arial"/>
          <w:b/>
          <w:i/>
          <w:sz w:val="22"/>
          <w:szCs w:val="22"/>
        </w:rPr>
      </w:pPr>
      <w:r w:rsidRPr="00A22EAA">
        <w:rPr>
          <w:rFonts w:ascii="Arial" w:hAnsi="Arial" w:cs="Arial"/>
          <w:b/>
          <w:i/>
          <w:sz w:val="22"/>
          <w:szCs w:val="22"/>
        </w:rPr>
        <w:t xml:space="preserve">Parents who believe a student is eligible for Bursary Funding should complete the </w:t>
      </w:r>
      <w:r w:rsidR="00FC2E5F" w:rsidRPr="00A22EAA">
        <w:rPr>
          <w:rFonts w:ascii="Arial" w:hAnsi="Arial" w:cs="Arial"/>
          <w:b/>
          <w:i/>
          <w:sz w:val="22"/>
          <w:szCs w:val="22"/>
        </w:rPr>
        <w:t xml:space="preserve">Bursary </w:t>
      </w:r>
      <w:r w:rsidR="00B96119" w:rsidRPr="00A22EAA">
        <w:rPr>
          <w:rFonts w:ascii="Arial" w:hAnsi="Arial" w:cs="Arial"/>
          <w:b/>
          <w:i/>
          <w:sz w:val="22"/>
          <w:szCs w:val="22"/>
        </w:rPr>
        <w:t>Application Form.</w:t>
      </w:r>
    </w:p>
    <w:p w14:paraId="5DB4C4EA" w14:textId="77777777" w:rsidR="00B96119" w:rsidRPr="00A22EAA" w:rsidRDefault="00B96119">
      <w:pPr>
        <w:spacing w:after="160" w:line="259" w:lineRule="auto"/>
        <w:rPr>
          <w:rFonts w:ascii="Arial" w:hAnsi="Arial" w:cs="Arial"/>
          <w:b/>
          <w:i/>
          <w:sz w:val="22"/>
          <w:szCs w:val="22"/>
        </w:rPr>
      </w:pPr>
      <w:r w:rsidRPr="00A22EAA">
        <w:rPr>
          <w:rFonts w:ascii="Arial" w:hAnsi="Arial" w:cs="Arial"/>
          <w:b/>
          <w:i/>
          <w:sz w:val="22"/>
          <w:szCs w:val="22"/>
        </w:rPr>
        <w:br w:type="page"/>
      </w:r>
    </w:p>
    <w:p w14:paraId="7AF33CE4" w14:textId="77777777" w:rsidR="00CA7881" w:rsidRPr="00A22EAA" w:rsidRDefault="00CA7881" w:rsidP="00CA7881">
      <w:pPr>
        <w:rPr>
          <w:rFonts w:ascii="Arial" w:hAnsi="Arial" w:cs="Arial"/>
          <w:b/>
          <w:i/>
          <w:sz w:val="22"/>
          <w:szCs w:val="22"/>
        </w:rPr>
      </w:pPr>
    </w:p>
    <w:p w14:paraId="6073E8A4" w14:textId="77777777" w:rsidR="00B96119" w:rsidRPr="00A22EAA" w:rsidRDefault="00B96119" w:rsidP="00CA7881">
      <w:pPr>
        <w:rPr>
          <w:rFonts w:ascii="Arial" w:hAnsi="Arial" w:cs="Arial"/>
          <w:b/>
          <w:i/>
          <w:sz w:val="22"/>
          <w:szCs w:val="22"/>
        </w:rPr>
      </w:pPr>
    </w:p>
    <w:p w14:paraId="59B0D87B" w14:textId="77777777" w:rsidR="00B96119" w:rsidRPr="00A22EAA" w:rsidRDefault="00B96119" w:rsidP="00B96119">
      <w:pPr>
        <w:rPr>
          <w:rFonts w:ascii="Arial" w:hAnsi="Arial" w:cs="Arial"/>
          <w:b/>
          <w:sz w:val="28"/>
          <w:szCs w:val="28"/>
        </w:rPr>
      </w:pPr>
      <w:r w:rsidRPr="00A22EAA">
        <w:rPr>
          <w:rFonts w:ascii="Arial" w:hAnsi="Arial" w:cs="Arial"/>
          <w:b/>
          <w:sz w:val="28"/>
          <w:szCs w:val="28"/>
          <w:u w:val="single"/>
        </w:rPr>
        <w:t>TBSHS Bursary Fund Application Form</w:t>
      </w:r>
    </w:p>
    <w:p w14:paraId="706DDF04" w14:textId="77777777" w:rsidR="00B96119" w:rsidRPr="00A22EAA" w:rsidRDefault="00B96119" w:rsidP="00B96119">
      <w:pPr>
        <w:rPr>
          <w:rFonts w:ascii="Arial" w:hAnsi="Arial" w:cs="Arial"/>
          <w:bCs/>
          <w:sz w:val="20"/>
          <w:szCs w:val="20"/>
        </w:rPr>
      </w:pPr>
    </w:p>
    <w:p w14:paraId="421191B7" w14:textId="77777777" w:rsidR="00B96119" w:rsidRPr="00A22EAA" w:rsidRDefault="00B96119" w:rsidP="00B96119">
      <w:pPr>
        <w:rPr>
          <w:rFonts w:ascii="Arial" w:hAnsi="Arial" w:cs="Arial"/>
          <w:bCs/>
          <w:sz w:val="20"/>
          <w:szCs w:val="20"/>
        </w:rPr>
      </w:pPr>
    </w:p>
    <w:p w14:paraId="370FFDA9" w14:textId="1154AAA0" w:rsidR="00B96119" w:rsidRPr="00A22EAA" w:rsidRDefault="00B96119" w:rsidP="00B96119">
      <w:pPr>
        <w:rPr>
          <w:rFonts w:ascii="Arial" w:hAnsi="Arial" w:cs="Arial"/>
          <w:bCs/>
          <w:sz w:val="22"/>
          <w:szCs w:val="20"/>
        </w:rPr>
      </w:pPr>
      <w:r w:rsidRPr="00A22EAA">
        <w:rPr>
          <w:rFonts w:ascii="Arial" w:hAnsi="Arial" w:cs="Arial"/>
          <w:bCs/>
          <w:sz w:val="22"/>
          <w:szCs w:val="20"/>
        </w:rPr>
        <w:t xml:space="preserve">This form will be passed to Mrs </w:t>
      </w:r>
      <w:r w:rsidR="00426619">
        <w:rPr>
          <w:rFonts w:ascii="Arial" w:hAnsi="Arial" w:cs="Arial"/>
          <w:bCs/>
          <w:sz w:val="22"/>
          <w:szCs w:val="20"/>
        </w:rPr>
        <w:t>Joanne Gray,</w:t>
      </w:r>
      <w:r w:rsidRPr="00A22EAA">
        <w:rPr>
          <w:rFonts w:ascii="Arial" w:hAnsi="Arial" w:cs="Arial"/>
          <w:bCs/>
          <w:sz w:val="22"/>
          <w:szCs w:val="20"/>
        </w:rPr>
        <w:t xml:space="preserve"> Finance Mana</w:t>
      </w:r>
      <w:r w:rsidR="00FC2E5F" w:rsidRPr="00A22EAA">
        <w:rPr>
          <w:rFonts w:ascii="Arial" w:hAnsi="Arial" w:cs="Arial"/>
          <w:bCs/>
          <w:sz w:val="22"/>
          <w:szCs w:val="20"/>
        </w:rPr>
        <w:t>ger, for processing.</w:t>
      </w:r>
    </w:p>
    <w:p w14:paraId="7B83109C" w14:textId="77777777" w:rsidR="00B96119" w:rsidRPr="00A22EAA" w:rsidRDefault="00B96119" w:rsidP="00B96119">
      <w:pPr>
        <w:rPr>
          <w:rFonts w:ascii="Arial" w:hAnsi="Arial" w:cs="Arial"/>
          <w:bCs/>
          <w:sz w:val="20"/>
          <w:szCs w:val="20"/>
        </w:rPr>
      </w:pPr>
    </w:p>
    <w:tbl>
      <w:tblPr>
        <w:tblStyle w:val="TableGrid"/>
        <w:tblW w:w="0" w:type="auto"/>
        <w:tblLook w:val="04A0" w:firstRow="1" w:lastRow="0" w:firstColumn="1" w:lastColumn="0" w:noHBand="0" w:noVBand="1"/>
      </w:tblPr>
      <w:tblGrid>
        <w:gridCol w:w="1845"/>
        <w:gridCol w:w="7788"/>
      </w:tblGrid>
      <w:tr w:rsidR="00B96119" w:rsidRPr="00A22EAA" w14:paraId="5536EB82" w14:textId="77777777" w:rsidTr="00966A0C">
        <w:trPr>
          <w:trHeight w:val="397"/>
        </w:trPr>
        <w:tc>
          <w:tcPr>
            <w:tcW w:w="1951" w:type="dxa"/>
            <w:tcBorders>
              <w:top w:val="nil"/>
              <w:left w:val="nil"/>
              <w:bottom w:val="nil"/>
              <w:right w:val="single" w:sz="4" w:space="0" w:color="auto"/>
            </w:tcBorders>
            <w:vAlign w:val="center"/>
          </w:tcPr>
          <w:p w14:paraId="6E21372A" w14:textId="77777777" w:rsidR="00B96119" w:rsidRPr="00A22EAA" w:rsidRDefault="00B96119" w:rsidP="00966A0C">
            <w:pPr>
              <w:widowControl w:val="0"/>
              <w:tabs>
                <w:tab w:val="left" w:pos="5040"/>
                <w:tab w:val="left" w:pos="6480"/>
                <w:tab w:val="right" w:pos="9000"/>
              </w:tabs>
              <w:jc w:val="both"/>
              <w:rPr>
                <w:rFonts w:ascii="Arial" w:hAnsi="Arial" w:cs="Arial"/>
              </w:rPr>
            </w:pPr>
            <w:r w:rsidRPr="00A22EAA">
              <w:rPr>
                <w:rFonts w:ascii="Arial" w:hAnsi="Arial" w:cs="Arial"/>
              </w:rPr>
              <w:t>Student Name:</w:t>
            </w:r>
          </w:p>
        </w:tc>
        <w:tc>
          <w:tcPr>
            <w:tcW w:w="8789" w:type="dxa"/>
            <w:tcBorders>
              <w:left w:val="single" w:sz="4" w:space="0" w:color="auto"/>
            </w:tcBorders>
          </w:tcPr>
          <w:p w14:paraId="0B4E4843" w14:textId="77777777" w:rsidR="00B96119" w:rsidRPr="00A22EAA" w:rsidRDefault="00B96119" w:rsidP="00966A0C">
            <w:pPr>
              <w:widowControl w:val="0"/>
              <w:tabs>
                <w:tab w:val="left" w:pos="5040"/>
                <w:tab w:val="left" w:pos="6480"/>
                <w:tab w:val="right" w:pos="9000"/>
              </w:tabs>
              <w:jc w:val="both"/>
              <w:rPr>
                <w:rFonts w:ascii="Arial" w:hAnsi="Arial" w:cs="Arial"/>
              </w:rPr>
            </w:pPr>
          </w:p>
        </w:tc>
      </w:tr>
    </w:tbl>
    <w:p w14:paraId="36F5CAC5" w14:textId="77777777" w:rsidR="00B96119" w:rsidRPr="00A22EAA" w:rsidRDefault="00B96119" w:rsidP="00B96119">
      <w:pPr>
        <w:rPr>
          <w:rFonts w:ascii="Arial" w:hAnsi="Arial" w:cs="Arial"/>
          <w:bCs/>
          <w:sz w:val="20"/>
          <w:szCs w:val="20"/>
        </w:rPr>
      </w:pPr>
    </w:p>
    <w:p w14:paraId="0E70BAAA" w14:textId="77777777" w:rsidR="00B96119" w:rsidRPr="00A22EAA" w:rsidRDefault="00B96119" w:rsidP="00B96119">
      <w:pPr>
        <w:rPr>
          <w:rFonts w:ascii="Arial" w:hAnsi="Arial" w:cs="Arial"/>
          <w:bCs/>
          <w:sz w:val="22"/>
          <w:szCs w:val="20"/>
        </w:rPr>
      </w:pPr>
      <w:r w:rsidRPr="00A22EAA">
        <w:rPr>
          <w:rFonts w:ascii="Arial" w:hAnsi="Arial" w:cs="Arial"/>
          <w:bCs/>
          <w:sz w:val="22"/>
          <w:szCs w:val="20"/>
        </w:rPr>
        <w:t>would like to apply for the Bursary Fund for the following priority group (please circle one):</w:t>
      </w:r>
    </w:p>
    <w:p w14:paraId="15B5D018" w14:textId="77777777" w:rsidR="00B96119" w:rsidRPr="00A22EAA" w:rsidRDefault="00B96119" w:rsidP="00B96119">
      <w:pPr>
        <w:rPr>
          <w:rFonts w:ascii="Arial" w:hAnsi="Arial" w:cs="Arial"/>
          <w:sz w:val="20"/>
          <w:szCs w:val="20"/>
        </w:rPr>
      </w:pPr>
    </w:p>
    <w:tbl>
      <w:tblPr>
        <w:tblStyle w:val="TableGrid"/>
        <w:tblW w:w="0" w:type="auto"/>
        <w:tblLook w:val="04A0" w:firstRow="1" w:lastRow="0" w:firstColumn="1" w:lastColumn="0" w:noHBand="0" w:noVBand="1"/>
      </w:tblPr>
      <w:tblGrid>
        <w:gridCol w:w="1830"/>
        <w:gridCol w:w="7803"/>
      </w:tblGrid>
      <w:tr w:rsidR="00B96119" w:rsidRPr="00A22EAA" w14:paraId="14A7558C" w14:textId="77777777" w:rsidTr="00966A0C">
        <w:trPr>
          <w:trHeight w:val="397"/>
        </w:trPr>
        <w:tc>
          <w:tcPr>
            <w:tcW w:w="1951" w:type="dxa"/>
            <w:tcBorders>
              <w:top w:val="nil"/>
              <w:left w:val="nil"/>
              <w:bottom w:val="nil"/>
              <w:right w:val="single" w:sz="4" w:space="0" w:color="auto"/>
            </w:tcBorders>
            <w:vAlign w:val="center"/>
          </w:tcPr>
          <w:p w14:paraId="7AFCF55E" w14:textId="77777777" w:rsidR="00B96119" w:rsidRPr="00A22EAA" w:rsidRDefault="00B96119" w:rsidP="00966A0C">
            <w:pPr>
              <w:widowControl w:val="0"/>
              <w:tabs>
                <w:tab w:val="left" w:pos="5040"/>
                <w:tab w:val="left" w:pos="6480"/>
                <w:tab w:val="right" w:pos="9000"/>
              </w:tabs>
              <w:rPr>
                <w:rFonts w:ascii="Arial" w:hAnsi="Arial" w:cs="Arial"/>
              </w:rPr>
            </w:pPr>
            <w:r w:rsidRPr="00A22EAA">
              <w:rPr>
                <w:rFonts w:ascii="Arial" w:hAnsi="Arial" w:cs="Arial"/>
              </w:rPr>
              <w:t>Priority Group:</w:t>
            </w:r>
          </w:p>
        </w:tc>
        <w:tc>
          <w:tcPr>
            <w:tcW w:w="8789" w:type="dxa"/>
            <w:tcBorders>
              <w:left w:val="single" w:sz="4" w:space="0" w:color="auto"/>
            </w:tcBorders>
            <w:vAlign w:val="center"/>
          </w:tcPr>
          <w:p w14:paraId="555E1062" w14:textId="77777777" w:rsidR="00B96119" w:rsidRPr="00A22EAA" w:rsidRDefault="00B96119" w:rsidP="00966A0C">
            <w:pPr>
              <w:widowControl w:val="0"/>
              <w:tabs>
                <w:tab w:val="left" w:pos="5040"/>
                <w:tab w:val="left" w:pos="6480"/>
                <w:tab w:val="right" w:pos="9000"/>
              </w:tabs>
              <w:rPr>
                <w:rFonts w:ascii="Arial" w:hAnsi="Arial" w:cs="Arial"/>
              </w:rPr>
            </w:pPr>
            <w:r w:rsidRPr="00A22EAA">
              <w:rPr>
                <w:rFonts w:ascii="Arial" w:hAnsi="Arial" w:cs="Arial"/>
                <w:b/>
              </w:rPr>
              <w:sym w:font="Wingdings" w:char="F0A8"/>
            </w:r>
            <w:r w:rsidRPr="00A22EAA">
              <w:rPr>
                <w:rFonts w:ascii="Arial" w:hAnsi="Arial" w:cs="Arial"/>
                <w:b/>
              </w:rPr>
              <w:t xml:space="preserve"> High     </w:t>
            </w:r>
            <w:r w:rsidRPr="00A22EAA">
              <w:rPr>
                <w:rFonts w:ascii="Arial" w:hAnsi="Arial" w:cs="Arial"/>
                <w:b/>
              </w:rPr>
              <w:sym w:font="Wingdings" w:char="F0A8"/>
            </w:r>
            <w:r w:rsidRPr="00A22EAA">
              <w:rPr>
                <w:rFonts w:ascii="Arial" w:hAnsi="Arial" w:cs="Arial"/>
                <w:b/>
              </w:rPr>
              <w:t xml:space="preserve"> Medium     </w:t>
            </w:r>
            <w:r w:rsidRPr="00A22EAA">
              <w:rPr>
                <w:rFonts w:ascii="Arial" w:hAnsi="Arial" w:cs="Arial"/>
                <w:b/>
              </w:rPr>
              <w:sym w:font="Wingdings" w:char="F0A8"/>
            </w:r>
            <w:r w:rsidRPr="00A22EAA">
              <w:rPr>
                <w:rFonts w:ascii="Arial" w:hAnsi="Arial" w:cs="Arial"/>
                <w:b/>
              </w:rPr>
              <w:t xml:space="preserve"> Low     (Please tick appropriate box)</w:t>
            </w:r>
          </w:p>
        </w:tc>
      </w:tr>
      <w:tr w:rsidR="00B96119" w:rsidRPr="00A22EAA" w14:paraId="53F4F856" w14:textId="77777777" w:rsidTr="00966A0C">
        <w:trPr>
          <w:trHeight w:val="1191"/>
        </w:trPr>
        <w:tc>
          <w:tcPr>
            <w:tcW w:w="1951" w:type="dxa"/>
            <w:tcBorders>
              <w:top w:val="nil"/>
              <w:left w:val="nil"/>
              <w:bottom w:val="nil"/>
              <w:right w:val="single" w:sz="4" w:space="0" w:color="auto"/>
            </w:tcBorders>
            <w:vAlign w:val="center"/>
          </w:tcPr>
          <w:p w14:paraId="72899C72" w14:textId="77777777" w:rsidR="00B96119" w:rsidRPr="00A22EAA" w:rsidRDefault="00B96119" w:rsidP="00966A0C">
            <w:pPr>
              <w:widowControl w:val="0"/>
              <w:tabs>
                <w:tab w:val="left" w:pos="5040"/>
                <w:tab w:val="left" w:pos="6480"/>
                <w:tab w:val="right" w:pos="9000"/>
              </w:tabs>
              <w:rPr>
                <w:rFonts w:ascii="Arial" w:hAnsi="Arial" w:cs="Arial"/>
              </w:rPr>
            </w:pPr>
            <w:r w:rsidRPr="00A22EAA">
              <w:rPr>
                <w:rFonts w:ascii="Arial" w:hAnsi="Arial" w:cs="Arial"/>
              </w:rPr>
              <w:t>Under Criteria:</w:t>
            </w:r>
          </w:p>
        </w:tc>
        <w:tc>
          <w:tcPr>
            <w:tcW w:w="8789" w:type="dxa"/>
            <w:tcBorders>
              <w:left w:val="single" w:sz="4" w:space="0" w:color="auto"/>
            </w:tcBorders>
          </w:tcPr>
          <w:p w14:paraId="2443B149" w14:textId="77777777" w:rsidR="00B96119" w:rsidRPr="00A22EAA" w:rsidRDefault="00B96119" w:rsidP="00966A0C">
            <w:pPr>
              <w:widowControl w:val="0"/>
              <w:tabs>
                <w:tab w:val="left" w:pos="5040"/>
                <w:tab w:val="left" w:pos="6480"/>
                <w:tab w:val="right" w:pos="9000"/>
              </w:tabs>
              <w:jc w:val="both"/>
              <w:rPr>
                <w:rFonts w:ascii="Arial" w:hAnsi="Arial" w:cs="Arial"/>
                <w:b/>
              </w:rPr>
            </w:pPr>
          </w:p>
        </w:tc>
      </w:tr>
    </w:tbl>
    <w:p w14:paraId="77E7EBA2" w14:textId="77777777" w:rsidR="00B96119" w:rsidRPr="00A22EAA" w:rsidRDefault="00B96119" w:rsidP="00B96119">
      <w:pPr>
        <w:tabs>
          <w:tab w:val="left" w:pos="3420"/>
          <w:tab w:val="right" w:pos="3870"/>
          <w:tab w:val="left" w:pos="4320"/>
          <w:tab w:val="left" w:pos="7110"/>
          <w:tab w:val="right" w:pos="7920"/>
        </w:tabs>
        <w:rPr>
          <w:rFonts w:ascii="Arial" w:hAnsi="Arial" w:cs="Arial"/>
          <w:sz w:val="20"/>
          <w:szCs w:val="20"/>
        </w:rPr>
      </w:pPr>
    </w:p>
    <w:p w14:paraId="17479160" w14:textId="77777777" w:rsidR="00B96119" w:rsidRPr="00A22EAA" w:rsidRDefault="00B96119" w:rsidP="00B96119">
      <w:pPr>
        <w:rPr>
          <w:rFonts w:ascii="Arial" w:hAnsi="Arial" w:cs="Arial"/>
          <w:sz w:val="20"/>
          <w:szCs w:val="20"/>
        </w:rPr>
      </w:pPr>
    </w:p>
    <w:p w14:paraId="2FA0DC87" w14:textId="77777777" w:rsidR="00B96119" w:rsidRPr="00A22EAA" w:rsidRDefault="00B96119" w:rsidP="00B96119">
      <w:pPr>
        <w:rPr>
          <w:rFonts w:ascii="Arial" w:hAnsi="Arial" w:cs="Arial"/>
          <w:b/>
          <w:bCs/>
          <w:iCs/>
          <w:sz w:val="22"/>
          <w:szCs w:val="20"/>
        </w:rPr>
      </w:pPr>
      <w:r w:rsidRPr="00A22EAA">
        <w:rPr>
          <w:rFonts w:ascii="Arial" w:hAnsi="Arial" w:cs="Arial"/>
          <w:b/>
          <w:bCs/>
          <w:iCs/>
          <w:sz w:val="22"/>
          <w:szCs w:val="20"/>
        </w:rPr>
        <w:t>I/we agree to provide evidence of eligibility for 16-19 Bursary Funding.</w:t>
      </w:r>
      <w:r w:rsidR="00AB415C">
        <w:rPr>
          <w:rFonts w:ascii="Arial" w:hAnsi="Arial" w:cs="Arial"/>
          <w:b/>
          <w:bCs/>
          <w:iCs/>
          <w:sz w:val="22"/>
          <w:szCs w:val="20"/>
        </w:rPr>
        <w:t xml:space="preserve"> Please submit</w:t>
      </w:r>
      <w:r w:rsidR="00FC2E5F" w:rsidRPr="00A22EAA">
        <w:rPr>
          <w:rFonts w:ascii="Arial" w:hAnsi="Arial" w:cs="Arial"/>
          <w:b/>
          <w:bCs/>
          <w:iCs/>
          <w:sz w:val="22"/>
          <w:szCs w:val="20"/>
        </w:rPr>
        <w:t xml:space="preserve"> evidence with the attached form. Please see notes attached for acceptable evidence.</w:t>
      </w:r>
    </w:p>
    <w:p w14:paraId="4938F9EA" w14:textId="77777777" w:rsidR="00FC2E5F" w:rsidRPr="00A22EAA" w:rsidRDefault="00FC2E5F" w:rsidP="00B96119">
      <w:pPr>
        <w:rPr>
          <w:rFonts w:ascii="Arial" w:hAnsi="Arial" w:cs="Arial"/>
          <w:b/>
          <w:bCs/>
          <w:iCs/>
          <w:sz w:val="22"/>
          <w:szCs w:val="20"/>
        </w:rPr>
      </w:pPr>
    </w:p>
    <w:p w14:paraId="29D85BCD" w14:textId="77777777" w:rsidR="00FC2E5F" w:rsidRPr="00A22EAA" w:rsidRDefault="00FC2E5F" w:rsidP="00B96119">
      <w:pPr>
        <w:rPr>
          <w:rFonts w:ascii="Arial" w:hAnsi="Arial" w:cs="Arial"/>
          <w:b/>
          <w:bCs/>
          <w:iCs/>
          <w:sz w:val="22"/>
          <w:szCs w:val="20"/>
        </w:rPr>
      </w:pPr>
    </w:p>
    <w:p w14:paraId="6C46A07C" w14:textId="77777777" w:rsidR="00FC2E5F" w:rsidRPr="00A22EAA" w:rsidRDefault="00FC2E5F" w:rsidP="00B96119">
      <w:pPr>
        <w:rPr>
          <w:rFonts w:ascii="Arial" w:hAnsi="Arial" w:cs="Arial"/>
          <w:b/>
          <w:bCs/>
          <w:iCs/>
          <w:sz w:val="22"/>
          <w:szCs w:val="20"/>
        </w:rPr>
      </w:pPr>
    </w:p>
    <w:p w14:paraId="6C87AD28" w14:textId="77777777" w:rsidR="00FC2E5F" w:rsidRPr="00A22EAA" w:rsidRDefault="00FC2E5F" w:rsidP="00B96119">
      <w:pPr>
        <w:rPr>
          <w:rFonts w:ascii="Arial" w:hAnsi="Arial" w:cs="Arial"/>
          <w:b/>
          <w:bCs/>
          <w:iCs/>
          <w:sz w:val="22"/>
          <w:szCs w:val="20"/>
        </w:rPr>
      </w:pPr>
    </w:p>
    <w:p w14:paraId="2C0AB7F7" w14:textId="77777777" w:rsidR="00B96119" w:rsidRPr="00A22EAA" w:rsidRDefault="00B96119" w:rsidP="00B96119">
      <w:pPr>
        <w:tabs>
          <w:tab w:val="left" w:leader="underscore" w:pos="9360"/>
        </w:tabs>
        <w:jc w:val="both"/>
        <w:rPr>
          <w:rFonts w:ascii="Arial" w:hAnsi="Arial" w:cs="Arial"/>
          <w:sz w:val="22"/>
          <w:szCs w:val="20"/>
        </w:rPr>
      </w:pPr>
    </w:p>
    <w:tbl>
      <w:tblPr>
        <w:tblStyle w:val="TableGrid"/>
        <w:tblW w:w="0" w:type="auto"/>
        <w:tblLook w:val="04A0" w:firstRow="1" w:lastRow="0" w:firstColumn="1" w:lastColumn="0" w:noHBand="0" w:noVBand="1"/>
      </w:tblPr>
      <w:tblGrid>
        <w:gridCol w:w="6287"/>
        <w:gridCol w:w="3341"/>
      </w:tblGrid>
      <w:tr w:rsidR="00B96119" w:rsidRPr="00A22EAA" w14:paraId="684539B6" w14:textId="77777777" w:rsidTr="00966A0C">
        <w:trPr>
          <w:trHeight w:val="397"/>
        </w:trPr>
        <w:tc>
          <w:tcPr>
            <w:tcW w:w="10762" w:type="dxa"/>
            <w:gridSpan w:val="2"/>
          </w:tcPr>
          <w:p w14:paraId="32404FE1" w14:textId="77777777" w:rsidR="00B96119" w:rsidRPr="00A22EAA" w:rsidRDefault="00B96119" w:rsidP="00966A0C">
            <w:pPr>
              <w:tabs>
                <w:tab w:val="left" w:leader="underscore" w:pos="9360"/>
              </w:tabs>
              <w:jc w:val="both"/>
              <w:rPr>
                <w:rFonts w:ascii="Arial" w:hAnsi="Arial" w:cs="Arial"/>
              </w:rPr>
            </w:pPr>
            <w:r w:rsidRPr="00A22EAA">
              <w:rPr>
                <w:rFonts w:ascii="Arial" w:hAnsi="Arial" w:cs="Arial"/>
              </w:rPr>
              <w:t>Signature of Parent/Carer:</w:t>
            </w:r>
          </w:p>
        </w:tc>
      </w:tr>
      <w:tr w:rsidR="00B96119" w:rsidRPr="00A22EAA" w14:paraId="14DDC518" w14:textId="77777777" w:rsidTr="00966A0C">
        <w:trPr>
          <w:trHeight w:val="397"/>
        </w:trPr>
        <w:tc>
          <w:tcPr>
            <w:tcW w:w="7054" w:type="dxa"/>
          </w:tcPr>
          <w:p w14:paraId="42C3E631" w14:textId="77777777" w:rsidR="00B96119" w:rsidRPr="00A22EAA" w:rsidRDefault="00B96119" w:rsidP="00966A0C">
            <w:pPr>
              <w:tabs>
                <w:tab w:val="left" w:leader="underscore" w:pos="9360"/>
              </w:tabs>
              <w:jc w:val="both"/>
              <w:rPr>
                <w:rFonts w:ascii="Arial" w:hAnsi="Arial" w:cs="Arial"/>
              </w:rPr>
            </w:pPr>
            <w:r w:rsidRPr="00A22EAA">
              <w:rPr>
                <w:rFonts w:ascii="Arial" w:hAnsi="Arial" w:cs="Arial"/>
              </w:rPr>
              <w:t>Please print name:</w:t>
            </w:r>
          </w:p>
        </w:tc>
        <w:tc>
          <w:tcPr>
            <w:tcW w:w="3708" w:type="dxa"/>
          </w:tcPr>
          <w:p w14:paraId="7062AEEE" w14:textId="77777777" w:rsidR="00B96119" w:rsidRPr="00A22EAA" w:rsidRDefault="00B96119" w:rsidP="00966A0C">
            <w:pPr>
              <w:tabs>
                <w:tab w:val="left" w:leader="underscore" w:pos="9360"/>
              </w:tabs>
              <w:jc w:val="both"/>
              <w:rPr>
                <w:rFonts w:ascii="Arial" w:hAnsi="Arial" w:cs="Arial"/>
              </w:rPr>
            </w:pPr>
            <w:r w:rsidRPr="00A22EAA">
              <w:rPr>
                <w:rFonts w:ascii="Arial" w:hAnsi="Arial" w:cs="Arial"/>
              </w:rPr>
              <w:t>Date:</w:t>
            </w:r>
          </w:p>
        </w:tc>
      </w:tr>
    </w:tbl>
    <w:p w14:paraId="1ADEDB19" w14:textId="77777777" w:rsidR="00B96119" w:rsidRPr="00A22EAA" w:rsidRDefault="00B96119" w:rsidP="00B96119">
      <w:pPr>
        <w:tabs>
          <w:tab w:val="left" w:leader="underscore" w:pos="9360"/>
        </w:tabs>
        <w:jc w:val="both"/>
        <w:rPr>
          <w:rFonts w:ascii="Arial" w:hAnsi="Arial" w:cs="Arial"/>
          <w:sz w:val="20"/>
          <w:szCs w:val="20"/>
        </w:rPr>
      </w:pPr>
    </w:p>
    <w:p w14:paraId="72881C74" w14:textId="77777777" w:rsidR="00B96119" w:rsidRDefault="00B96119" w:rsidP="00CA7881">
      <w:pPr>
        <w:rPr>
          <w:rFonts w:ascii="Arial" w:hAnsi="Arial" w:cs="Arial"/>
          <w:b/>
          <w:i/>
          <w:sz w:val="22"/>
          <w:szCs w:val="22"/>
        </w:rPr>
      </w:pPr>
    </w:p>
    <w:p w14:paraId="6AB88E31" w14:textId="77777777" w:rsidR="00AB415C" w:rsidRPr="00A22EAA" w:rsidRDefault="00AB415C" w:rsidP="00CA7881">
      <w:pPr>
        <w:rPr>
          <w:rFonts w:ascii="Arial" w:hAnsi="Arial" w:cs="Arial"/>
          <w:b/>
          <w:i/>
          <w:sz w:val="22"/>
          <w:szCs w:val="22"/>
        </w:rPr>
      </w:pPr>
    </w:p>
    <w:p w14:paraId="4533D7F9" w14:textId="77777777" w:rsidR="00AB415C" w:rsidRPr="00A22EAA" w:rsidRDefault="00AB415C" w:rsidP="00AB415C">
      <w:pPr>
        <w:pStyle w:val="NormalWeb"/>
        <w:ind w:left="360"/>
        <w:rPr>
          <w:rFonts w:ascii="Arial" w:hAnsi="Arial" w:cs="Arial"/>
          <w:b/>
          <w:sz w:val="28"/>
          <w:szCs w:val="28"/>
          <w:lang w:val="en"/>
        </w:rPr>
      </w:pPr>
      <w:r w:rsidRPr="00A22EAA">
        <w:rPr>
          <w:rFonts w:ascii="Arial" w:hAnsi="Arial" w:cs="Arial"/>
          <w:b/>
          <w:sz w:val="28"/>
          <w:szCs w:val="28"/>
          <w:lang w:val="en"/>
        </w:rPr>
        <w:t xml:space="preserve">GDPR – Please see TBSHS website for school policies and </w:t>
      </w:r>
      <w:hyperlink r:id="rId5" w:history="1">
        <w:r w:rsidRPr="00652D6E">
          <w:rPr>
            <w:rStyle w:val="Hyperlink"/>
            <w:rFonts w:ascii="Arial" w:hAnsi="Arial" w:cs="Arial"/>
            <w:b/>
            <w:sz w:val="28"/>
            <w:szCs w:val="28"/>
            <w:lang w:val="en"/>
          </w:rPr>
          <w:t>GDPR</w:t>
        </w:r>
      </w:hyperlink>
      <w:r w:rsidRPr="00A22EAA">
        <w:rPr>
          <w:rFonts w:ascii="Arial" w:hAnsi="Arial" w:cs="Arial"/>
          <w:b/>
          <w:sz w:val="28"/>
          <w:szCs w:val="28"/>
          <w:lang w:val="en"/>
        </w:rPr>
        <w:t xml:space="preserve"> compliance.</w:t>
      </w:r>
    </w:p>
    <w:p w14:paraId="70F1540E" w14:textId="77777777" w:rsidR="00AB415C" w:rsidRPr="00A22EAA" w:rsidRDefault="00AB415C" w:rsidP="00652D6E">
      <w:pPr>
        <w:pStyle w:val="NormalWeb"/>
        <w:ind w:left="360"/>
        <w:rPr>
          <w:rFonts w:ascii="Arial" w:hAnsi="Arial" w:cs="Arial"/>
          <w:b/>
          <w:sz w:val="28"/>
          <w:szCs w:val="28"/>
          <w:lang w:val="en"/>
        </w:rPr>
      </w:pPr>
      <w:r w:rsidRPr="00A22EAA">
        <w:rPr>
          <w:rFonts w:ascii="Arial" w:hAnsi="Arial" w:cs="Arial"/>
          <w:b/>
        </w:rPr>
        <w:t>GENERAL DATA PROTECTION REGULATION (GDPR) A PRIVACY NOTICE FOR PARENTS/CARERS</w:t>
      </w:r>
      <w:r>
        <w:rPr>
          <w:rFonts w:ascii="Arial" w:hAnsi="Arial" w:cs="Arial"/>
          <w:b/>
        </w:rPr>
        <w:t>.</w:t>
      </w:r>
    </w:p>
    <w:p w14:paraId="75328CCD" w14:textId="77777777" w:rsidR="00AB415C" w:rsidRDefault="00AB415C" w:rsidP="00AB415C">
      <w:pPr>
        <w:pStyle w:val="NormalWeb"/>
        <w:ind w:left="360"/>
        <w:rPr>
          <w:rFonts w:ascii="Arial" w:hAnsi="Arial" w:cs="Arial"/>
          <w:b/>
        </w:rPr>
      </w:pPr>
      <w:r w:rsidRPr="00A22EAA">
        <w:rPr>
          <w:rFonts w:ascii="Arial" w:hAnsi="Arial" w:cs="Arial"/>
          <w:b/>
        </w:rPr>
        <w:t>GENERAL DATA PROTECTION REGULATION (GDPR) DATA PRIVACY NOTICE FOR STUDENTS</w:t>
      </w:r>
      <w:r>
        <w:rPr>
          <w:rFonts w:ascii="Arial" w:hAnsi="Arial" w:cs="Arial"/>
          <w:b/>
        </w:rPr>
        <w:t>.</w:t>
      </w:r>
    </w:p>
    <w:p w14:paraId="2F508E15" w14:textId="77777777" w:rsidR="00AB415C" w:rsidRPr="00A22EAA" w:rsidRDefault="00AB415C" w:rsidP="00AB415C">
      <w:pPr>
        <w:pStyle w:val="NormalWeb"/>
        <w:ind w:left="360"/>
        <w:rPr>
          <w:rFonts w:ascii="Arial" w:hAnsi="Arial" w:cs="Arial"/>
          <w:b/>
          <w:sz w:val="28"/>
          <w:szCs w:val="28"/>
          <w:lang w:val="en"/>
        </w:rPr>
      </w:pPr>
      <w:r>
        <w:rPr>
          <w:rFonts w:ascii="Arial" w:hAnsi="Arial" w:cs="Arial"/>
          <w:b/>
        </w:rPr>
        <w:t>Any parent unable to access the website may request a copy of GDPR notice on how we use your information and that of the students</w:t>
      </w:r>
    </w:p>
    <w:p w14:paraId="40678DFA" w14:textId="77777777" w:rsidR="00FC2E5F" w:rsidRPr="00A22EAA" w:rsidRDefault="00FC2E5F">
      <w:pPr>
        <w:rPr>
          <w:rFonts w:ascii="Arial" w:hAnsi="Arial" w:cs="Arial"/>
        </w:rPr>
      </w:pPr>
    </w:p>
    <w:p w14:paraId="5FBE7B32" w14:textId="77777777" w:rsidR="00FC2E5F" w:rsidRPr="00A22EAA" w:rsidRDefault="00FC2E5F">
      <w:pPr>
        <w:rPr>
          <w:rFonts w:ascii="Arial" w:hAnsi="Arial" w:cs="Arial"/>
        </w:rPr>
      </w:pPr>
    </w:p>
    <w:p w14:paraId="29892307" w14:textId="77777777" w:rsidR="00652D6E" w:rsidRDefault="00FC2E5F">
      <w:pPr>
        <w:rPr>
          <w:rFonts w:ascii="Arial" w:hAnsi="Arial" w:cs="Arial"/>
        </w:rPr>
      </w:pPr>
      <w:r w:rsidRPr="00A22EAA">
        <w:rPr>
          <w:rFonts w:ascii="Arial" w:hAnsi="Arial" w:cs="Arial"/>
        </w:rPr>
        <w:tab/>
      </w:r>
      <w:r w:rsidRPr="00A22EAA">
        <w:rPr>
          <w:rFonts w:ascii="Arial" w:hAnsi="Arial" w:cs="Arial"/>
        </w:rPr>
        <w:tab/>
      </w:r>
      <w:r w:rsidRPr="00A22EAA">
        <w:rPr>
          <w:rFonts w:ascii="Arial" w:hAnsi="Arial" w:cs="Arial"/>
        </w:rPr>
        <w:tab/>
      </w:r>
      <w:r w:rsidRPr="00A22EAA">
        <w:rPr>
          <w:rFonts w:ascii="Arial" w:hAnsi="Arial" w:cs="Arial"/>
        </w:rPr>
        <w:tab/>
      </w:r>
      <w:r w:rsidRPr="00A22EAA">
        <w:rPr>
          <w:rFonts w:ascii="Arial" w:hAnsi="Arial" w:cs="Arial"/>
        </w:rPr>
        <w:tab/>
      </w:r>
      <w:r w:rsidR="00652D6E">
        <w:rPr>
          <w:rFonts w:ascii="Arial" w:hAnsi="Arial" w:cs="Arial"/>
        </w:rPr>
        <w:br w:type="page"/>
      </w:r>
    </w:p>
    <w:p w14:paraId="0D1192AC" w14:textId="77777777" w:rsidR="00FC2E5F" w:rsidRPr="00A22EAA" w:rsidRDefault="00FC2E5F">
      <w:pPr>
        <w:rPr>
          <w:rFonts w:ascii="Arial" w:hAnsi="Arial" w:cs="Arial"/>
          <w:b/>
        </w:rPr>
      </w:pPr>
      <w:r w:rsidRPr="00A22EAA">
        <w:rPr>
          <w:rFonts w:ascii="Arial" w:hAnsi="Arial" w:cs="Arial"/>
          <w:b/>
        </w:rPr>
        <w:lastRenderedPageBreak/>
        <w:t>Acceptable evidence</w:t>
      </w:r>
    </w:p>
    <w:p w14:paraId="76347CC4" w14:textId="77777777" w:rsidR="00FC2E5F" w:rsidRPr="00A22EAA" w:rsidRDefault="00FC2E5F">
      <w:pPr>
        <w:rPr>
          <w:rFonts w:ascii="Arial" w:hAnsi="Arial" w:cs="Arial"/>
          <w:b/>
        </w:rPr>
      </w:pPr>
    </w:p>
    <w:p w14:paraId="56A35274" w14:textId="77777777" w:rsidR="00FC2E5F" w:rsidRPr="00A22EAA" w:rsidRDefault="00FC2E5F">
      <w:pPr>
        <w:rPr>
          <w:rFonts w:ascii="Arial" w:hAnsi="Arial" w:cs="Arial"/>
          <w:b/>
        </w:rPr>
      </w:pPr>
      <w:r w:rsidRPr="00A22EAA">
        <w:rPr>
          <w:rFonts w:ascii="Arial" w:hAnsi="Arial" w:cs="Arial"/>
          <w:b/>
        </w:rPr>
        <w:t>High Priority</w:t>
      </w:r>
    </w:p>
    <w:p w14:paraId="529F11AB" w14:textId="77777777" w:rsidR="00973359" w:rsidRPr="00A22EAA" w:rsidRDefault="00973359" w:rsidP="00973359">
      <w:pPr>
        <w:pStyle w:val="NormalWeb"/>
        <w:numPr>
          <w:ilvl w:val="0"/>
          <w:numId w:val="7"/>
        </w:numPr>
        <w:rPr>
          <w:rFonts w:ascii="Arial" w:hAnsi="Arial" w:cs="Arial"/>
          <w:lang w:val="en"/>
        </w:rPr>
      </w:pPr>
      <w:r w:rsidRPr="00A22EAA">
        <w:rPr>
          <w:rFonts w:ascii="Arial" w:hAnsi="Arial" w:cs="Arial"/>
          <w:lang w:val="en"/>
        </w:rPr>
        <w:t>for students who are in care or a care leaver, written confirmation of their current or previous looked-after status from the relevant local authority - this is the local authority that looks after them or provides their leaving care services. The evidence could be a letter or an email but must be clearly from the local authority</w:t>
      </w:r>
    </w:p>
    <w:p w14:paraId="3B75ABAE" w14:textId="77777777" w:rsidR="00973359" w:rsidRPr="00A22EAA" w:rsidRDefault="00973359" w:rsidP="00973359">
      <w:pPr>
        <w:pStyle w:val="NormalWeb"/>
        <w:numPr>
          <w:ilvl w:val="0"/>
          <w:numId w:val="7"/>
        </w:numPr>
        <w:rPr>
          <w:rFonts w:ascii="Arial" w:hAnsi="Arial" w:cs="Arial"/>
          <w:lang w:val="en"/>
        </w:rPr>
      </w:pPr>
      <w:r w:rsidRPr="00A22EAA">
        <w:rPr>
          <w:rFonts w:ascii="Arial" w:hAnsi="Arial" w:cs="Arial"/>
          <w:lang w:val="en"/>
        </w:rPr>
        <w:t xml:space="preserve">for students in receipt of Income Support or Universal Credit, a copy of their Income Support or Universal Credit award notice. This must clearly state that the claim is in the student’s name/confirm they are entitled to the benefits in their own right. The evidence must not state any conditions that prevent them from participating in further education or training. For students in receipt of Universal Credit, institutions must also see a tenancy agreement in the student’s name, a child benefit receipt, children’s birth certificates, utility bills </w:t>
      </w:r>
      <w:proofErr w:type="spellStart"/>
      <w:r w:rsidRPr="00A22EAA">
        <w:rPr>
          <w:rFonts w:ascii="Arial" w:hAnsi="Arial" w:cs="Arial"/>
          <w:lang w:val="en"/>
        </w:rPr>
        <w:t>etc</w:t>
      </w:r>
      <w:proofErr w:type="spellEnd"/>
    </w:p>
    <w:p w14:paraId="2C4814E5" w14:textId="77777777" w:rsidR="00973359" w:rsidRPr="00A22EAA" w:rsidRDefault="00973359" w:rsidP="00973359">
      <w:pPr>
        <w:pStyle w:val="NormalWeb"/>
        <w:numPr>
          <w:ilvl w:val="0"/>
          <w:numId w:val="7"/>
        </w:numPr>
        <w:rPr>
          <w:rFonts w:ascii="Arial" w:hAnsi="Arial" w:cs="Arial"/>
          <w:lang w:val="en"/>
        </w:rPr>
      </w:pPr>
      <w:r w:rsidRPr="00A22EAA">
        <w:rPr>
          <w:rFonts w:ascii="Arial" w:hAnsi="Arial" w:cs="Arial"/>
          <w:lang w:val="en"/>
        </w:rPr>
        <w:t>for students receiving UC/ESA and Disability Living Allowance and Personal Independence Payments, a copy of their UC claim from DWP (UC claimants should be able to print off details of their award from their online account). Evidence of receipt of Disability Living Allowance or Personal Independence Payment, must also be provided</w:t>
      </w:r>
    </w:p>
    <w:p w14:paraId="64565122" w14:textId="77777777" w:rsidR="00973359" w:rsidRPr="00A22EAA" w:rsidRDefault="00973359" w:rsidP="00973359">
      <w:pPr>
        <w:pStyle w:val="NormalWeb"/>
        <w:ind w:left="360"/>
        <w:rPr>
          <w:rFonts w:ascii="Arial" w:hAnsi="Arial" w:cs="Arial"/>
          <w:lang w:val="en"/>
        </w:rPr>
      </w:pPr>
    </w:p>
    <w:p w14:paraId="5E736B2D" w14:textId="77777777" w:rsidR="00973359" w:rsidRPr="00A22EAA" w:rsidRDefault="00973359" w:rsidP="00973359">
      <w:pPr>
        <w:pStyle w:val="NormalWeb"/>
        <w:ind w:left="360"/>
        <w:rPr>
          <w:rFonts w:ascii="Arial" w:hAnsi="Arial" w:cs="Arial"/>
          <w:b/>
          <w:sz w:val="22"/>
          <w:szCs w:val="22"/>
          <w:lang w:val="en"/>
        </w:rPr>
      </w:pPr>
      <w:r w:rsidRPr="00A22EAA">
        <w:rPr>
          <w:rFonts w:ascii="Arial" w:hAnsi="Arial" w:cs="Arial"/>
          <w:b/>
          <w:sz w:val="22"/>
          <w:szCs w:val="22"/>
          <w:lang w:val="en"/>
        </w:rPr>
        <w:t>Medium/Low Priority</w:t>
      </w:r>
    </w:p>
    <w:p w14:paraId="0CE397C9" w14:textId="77777777" w:rsidR="00A22EAA" w:rsidRPr="00A22EAA" w:rsidRDefault="00A22EAA" w:rsidP="00973359">
      <w:pPr>
        <w:pStyle w:val="NormalWeb"/>
        <w:ind w:left="360"/>
        <w:rPr>
          <w:rFonts w:ascii="Arial" w:hAnsi="Arial" w:cs="Arial"/>
          <w:b/>
          <w:sz w:val="22"/>
          <w:szCs w:val="22"/>
          <w:lang w:val="en"/>
        </w:rPr>
      </w:pPr>
      <w:r w:rsidRPr="00A22EAA">
        <w:rPr>
          <w:rFonts w:ascii="Arial" w:hAnsi="Arial" w:cs="Arial"/>
          <w:b/>
          <w:sz w:val="22"/>
          <w:szCs w:val="22"/>
          <w:lang w:val="en"/>
        </w:rPr>
        <w:t>Please provide proof as applicable</w:t>
      </w:r>
    </w:p>
    <w:p w14:paraId="1242A5DB" w14:textId="77777777" w:rsidR="00F55CBF" w:rsidRPr="00F55CBF" w:rsidRDefault="00F55CBF" w:rsidP="00F55CBF">
      <w:pPr>
        <w:numPr>
          <w:ilvl w:val="0"/>
          <w:numId w:val="8"/>
        </w:numPr>
        <w:shd w:val="clear" w:color="auto" w:fill="FFFFFF"/>
        <w:spacing w:before="120" w:after="120"/>
        <w:ind w:left="0" w:hanging="240"/>
        <w:rPr>
          <w:rFonts w:ascii="Arial" w:hAnsi="Arial" w:cs="Arial"/>
          <w:color w:val="000000"/>
        </w:rPr>
      </w:pPr>
      <w:r w:rsidRPr="00F55CBF">
        <w:rPr>
          <w:rFonts w:ascii="Arial" w:hAnsi="Arial" w:cs="Arial"/>
          <w:bCs/>
          <w:color w:val="000000"/>
        </w:rPr>
        <w:t>Income Support</w:t>
      </w:r>
    </w:p>
    <w:p w14:paraId="21E18001" w14:textId="77777777" w:rsidR="00F55CBF" w:rsidRPr="00F55CBF" w:rsidRDefault="00F55CBF" w:rsidP="00F55CBF">
      <w:pPr>
        <w:numPr>
          <w:ilvl w:val="0"/>
          <w:numId w:val="8"/>
        </w:numPr>
        <w:shd w:val="clear" w:color="auto" w:fill="FFFFFF"/>
        <w:spacing w:before="120" w:after="120"/>
        <w:ind w:left="0" w:hanging="240"/>
        <w:rPr>
          <w:rFonts w:ascii="Arial" w:hAnsi="Arial" w:cs="Arial"/>
          <w:color w:val="000000"/>
        </w:rPr>
      </w:pPr>
      <w:r w:rsidRPr="00F55CBF">
        <w:rPr>
          <w:rFonts w:ascii="Arial" w:hAnsi="Arial" w:cs="Arial"/>
          <w:bCs/>
          <w:color w:val="000000"/>
        </w:rPr>
        <w:t>Income-based Jobseekers Allowance</w:t>
      </w:r>
    </w:p>
    <w:p w14:paraId="62F857BD" w14:textId="77777777" w:rsidR="00F55CBF" w:rsidRPr="00F55CBF" w:rsidRDefault="00F55CBF" w:rsidP="00F55CBF">
      <w:pPr>
        <w:numPr>
          <w:ilvl w:val="0"/>
          <w:numId w:val="8"/>
        </w:numPr>
        <w:shd w:val="clear" w:color="auto" w:fill="FFFFFF"/>
        <w:spacing w:before="120" w:after="120"/>
        <w:ind w:left="0" w:hanging="240"/>
        <w:rPr>
          <w:rFonts w:ascii="Arial" w:hAnsi="Arial" w:cs="Arial"/>
          <w:color w:val="000000"/>
        </w:rPr>
      </w:pPr>
      <w:r w:rsidRPr="00F55CBF">
        <w:rPr>
          <w:rFonts w:ascii="Arial" w:hAnsi="Arial" w:cs="Arial"/>
          <w:bCs/>
          <w:color w:val="000000"/>
        </w:rPr>
        <w:t>Income-related Employment and Support Allowance</w:t>
      </w:r>
    </w:p>
    <w:p w14:paraId="6C4AE265" w14:textId="77777777" w:rsidR="00F55CBF" w:rsidRPr="00F55CBF" w:rsidRDefault="00F55CBF" w:rsidP="00F55CBF">
      <w:pPr>
        <w:numPr>
          <w:ilvl w:val="0"/>
          <w:numId w:val="8"/>
        </w:numPr>
        <w:shd w:val="clear" w:color="auto" w:fill="FFFFFF"/>
        <w:spacing w:before="120" w:after="120"/>
        <w:ind w:left="0" w:hanging="240"/>
        <w:rPr>
          <w:rFonts w:ascii="Arial" w:hAnsi="Arial" w:cs="Arial"/>
          <w:color w:val="000000"/>
        </w:rPr>
      </w:pPr>
      <w:r w:rsidRPr="00F55CBF">
        <w:rPr>
          <w:rFonts w:ascii="Arial" w:hAnsi="Arial" w:cs="Arial"/>
          <w:bCs/>
          <w:color w:val="000000"/>
        </w:rPr>
        <w:t>The guaranteed element of State Pension Credit</w:t>
      </w:r>
    </w:p>
    <w:p w14:paraId="0FDC3CBF" w14:textId="77777777" w:rsidR="00F55CBF" w:rsidRPr="00F55CBF" w:rsidRDefault="00F55CBF" w:rsidP="00F55CBF">
      <w:pPr>
        <w:numPr>
          <w:ilvl w:val="0"/>
          <w:numId w:val="8"/>
        </w:numPr>
        <w:shd w:val="clear" w:color="auto" w:fill="FFFFFF"/>
        <w:spacing w:before="120" w:after="120"/>
        <w:ind w:left="0" w:hanging="240"/>
        <w:rPr>
          <w:rFonts w:ascii="Arial" w:hAnsi="Arial" w:cs="Arial"/>
          <w:color w:val="000000"/>
        </w:rPr>
      </w:pPr>
      <w:r w:rsidRPr="00F55CBF">
        <w:rPr>
          <w:rFonts w:ascii="Arial" w:hAnsi="Arial" w:cs="Arial"/>
          <w:bCs/>
          <w:color w:val="000000"/>
        </w:rPr>
        <w:t>Child Tax Credit</w:t>
      </w:r>
    </w:p>
    <w:p w14:paraId="0F132F33" w14:textId="77777777" w:rsidR="00A22EAA" w:rsidRPr="00A22EAA" w:rsidRDefault="00F55CBF" w:rsidP="00A22EAA">
      <w:pPr>
        <w:numPr>
          <w:ilvl w:val="0"/>
          <w:numId w:val="8"/>
        </w:numPr>
        <w:shd w:val="clear" w:color="auto" w:fill="FFFFFF"/>
        <w:spacing w:before="120" w:after="120"/>
        <w:ind w:left="0" w:hanging="240"/>
        <w:rPr>
          <w:rFonts w:ascii="Arial" w:hAnsi="Arial" w:cs="Arial"/>
          <w:color w:val="000000"/>
        </w:rPr>
      </w:pPr>
      <w:r w:rsidRPr="00F55CBF">
        <w:rPr>
          <w:rFonts w:ascii="Arial" w:hAnsi="Arial" w:cs="Arial"/>
          <w:bCs/>
          <w:color w:val="000000"/>
        </w:rPr>
        <w:t>Working Tax Credit run-on</w:t>
      </w:r>
      <w:r w:rsidRPr="00F55CBF">
        <w:rPr>
          <w:rFonts w:ascii="Arial" w:hAnsi="Arial" w:cs="Arial"/>
          <w:color w:val="000000"/>
        </w:rPr>
        <w:t xml:space="preserve"> (paid for 4 weeks after </w:t>
      </w:r>
      <w:r w:rsidR="00A22EAA" w:rsidRPr="00A22EAA">
        <w:rPr>
          <w:rFonts w:ascii="Arial" w:hAnsi="Arial" w:cs="Arial"/>
          <w:color w:val="000000"/>
        </w:rPr>
        <w:t xml:space="preserve">you stop qualifying for </w:t>
      </w:r>
    </w:p>
    <w:p w14:paraId="6E0679C3" w14:textId="77777777" w:rsidR="00F55CBF" w:rsidRPr="00A22EAA" w:rsidRDefault="00F55CBF" w:rsidP="00A22EAA">
      <w:pPr>
        <w:numPr>
          <w:ilvl w:val="0"/>
          <w:numId w:val="8"/>
        </w:numPr>
        <w:shd w:val="clear" w:color="auto" w:fill="FFFFFF"/>
        <w:spacing w:before="120" w:after="120"/>
        <w:ind w:left="0" w:hanging="240"/>
        <w:rPr>
          <w:rFonts w:ascii="Arial" w:hAnsi="Arial" w:cs="Arial"/>
          <w:color w:val="000000"/>
        </w:rPr>
      </w:pPr>
      <w:r w:rsidRPr="00A22EAA">
        <w:rPr>
          <w:rFonts w:ascii="Arial" w:hAnsi="Arial" w:cs="Arial"/>
          <w:bCs/>
          <w:color w:val="000000"/>
        </w:rPr>
        <w:t>Universal Credit</w:t>
      </w:r>
      <w:r w:rsidRPr="00A22EAA">
        <w:rPr>
          <w:rFonts w:ascii="Arial" w:hAnsi="Arial" w:cs="Arial"/>
          <w:color w:val="000000"/>
        </w:rPr>
        <w:t> </w:t>
      </w:r>
      <w:r w:rsidR="00A22EAA" w:rsidRPr="00A22EAA">
        <w:rPr>
          <w:rFonts w:ascii="Arial" w:hAnsi="Arial" w:cs="Arial"/>
          <w:color w:val="000000"/>
        </w:rPr>
        <w:t>-</w:t>
      </w:r>
      <w:r w:rsidR="00A22EAA" w:rsidRPr="00A22EAA">
        <w:rPr>
          <w:rFonts w:ascii="Arial" w:hAnsi="Arial" w:cs="Arial"/>
          <w:lang w:val="en"/>
        </w:rPr>
        <w:t xml:space="preserve"> Any parents in receipt of Universal Credits must supply the last three months award statements.</w:t>
      </w:r>
    </w:p>
    <w:p w14:paraId="097A1D90" w14:textId="77777777" w:rsidR="00F53B26" w:rsidRPr="00A22EAA" w:rsidRDefault="00F53B26" w:rsidP="00973359">
      <w:pPr>
        <w:pStyle w:val="NormalWeb"/>
        <w:ind w:left="360"/>
        <w:rPr>
          <w:rFonts w:ascii="Arial" w:hAnsi="Arial" w:cs="Arial"/>
          <w:lang w:val="en"/>
        </w:rPr>
      </w:pPr>
    </w:p>
    <w:p w14:paraId="2CCCCA32" w14:textId="77777777" w:rsidR="00F55CBF" w:rsidRPr="00A22EAA" w:rsidRDefault="00F55CBF" w:rsidP="00973359">
      <w:pPr>
        <w:pStyle w:val="NormalWeb"/>
        <w:ind w:left="360"/>
        <w:rPr>
          <w:rFonts w:ascii="Arial" w:hAnsi="Arial" w:cs="Arial"/>
          <w:lang w:val="en"/>
        </w:rPr>
      </w:pPr>
    </w:p>
    <w:p w14:paraId="4775B26F" w14:textId="77777777" w:rsidR="00F55CBF" w:rsidRPr="00A22EAA" w:rsidRDefault="00F55CBF" w:rsidP="00973359">
      <w:pPr>
        <w:pStyle w:val="NormalWeb"/>
        <w:ind w:left="360"/>
        <w:rPr>
          <w:rFonts w:ascii="Arial" w:hAnsi="Arial" w:cs="Arial"/>
          <w:b/>
          <w:sz w:val="28"/>
          <w:szCs w:val="28"/>
          <w:lang w:val="en"/>
        </w:rPr>
      </w:pPr>
      <w:r w:rsidRPr="00A22EAA">
        <w:rPr>
          <w:rFonts w:ascii="Arial" w:hAnsi="Arial" w:cs="Arial"/>
          <w:b/>
          <w:sz w:val="28"/>
          <w:szCs w:val="28"/>
          <w:lang w:val="en"/>
        </w:rPr>
        <w:t>GDPR – Please see TBSHS website for school policies and GDPR compliance.</w:t>
      </w:r>
    </w:p>
    <w:p w14:paraId="094B371A" w14:textId="77777777" w:rsidR="00F55CBF" w:rsidRPr="00A22EAA" w:rsidRDefault="00F55CBF" w:rsidP="00973359">
      <w:pPr>
        <w:pStyle w:val="NormalWeb"/>
        <w:ind w:left="360"/>
        <w:rPr>
          <w:rFonts w:ascii="Arial" w:hAnsi="Arial" w:cs="Arial"/>
          <w:b/>
          <w:sz w:val="28"/>
          <w:szCs w:val="28"/>
          <w:lang w:val="en"/>
        </w:rPr>
      </w:pPr>
      <w:r w:rsidRPr="00A22EAA">
        <w:rPr>
          <w:rFonts w:ascii="Arial" w:hAnsi="Arial" w:cs="Arial"/>
          <w:b/>
        </w:rPr>
        <w:t>GENERAL DATA PROTECTION REGULATION (GDPR) A PRIVACY NOTICE FOR PARENTS/CARERS</w:t>
      </w:r>
    </w:p>
    <w:p w14:paraId="258D8DB4" w14:textId="77777777" w:rsidR="00FC2E5F" w:rsidRPr="009B5BAE" w:rsidRDefault="00F55CBF" w:rsidP="009B5BAE">
      <w:pPr>
        <w:pStyle w:val="NormalWeb"/>
        <w:ind w:left="360"/>
        <w:rPr>
          <w:rFonts w:ascii="Arial" w:hAnsi="Arial" w:cs="Arial"/>
          <w:b/>
          <w:sz w:val="28"/>
          <w:szCs w:val="28"/>
          <w:lang w:val="en"/>
        </w:rPr>
      </w:pPr>
      <w:r w:rsidRPr="00A22EAA">
        <w:rPr>
          <w:rFonts w:ascii="Arial" w:hAnsi="Arial" w:cs="Arial"/>
          <w:b/>
        </w:rPr>
        <w:t>GENERAL DATA PROTECTION REGULATION (GDPR) DATA PRIVACY NOTICE FOR STUDENTS</w:t>
      </w:r>
    </w:p>
    <w:sectPr w:rsidR="00FC2E5F" w:rsidRPr="009B5BAE" w:rsidSect="00652D6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3135"/>
    <w:multiLevelType w:val="multilevel"/>
    <w:tmpl w:val="121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9352C"/>
    <w:multiLevelType w:val="hybridMultilevel"/>
    <w:tmpl w:val="6658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71BFD"/>
    <w:multiLevelType w:val="multilevel"/>
    <w:tmpl w:val="DDC4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90333"/>
    <w:multiLevelType w:val="multilevel"/>
    <w:tmpl w:val="B0C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B6BCE"/>
    <w:multiLevelType w:val="multilevel"/>
    <w:tmpl w:val="08090025"/>
    <w:lvl w:ilvl="0">
      <w:start w:val="1"/>
      <w:numFmt w:val="decimal"/>
      <w:pStyle w:val="Heading1"/>
      <w:lvlText w:val="%1"/>
      <w:lvlJc w:val="left"/>
      <w:pPr>
        <w:ind w:left="4827" w:hanging="432"/>
      </w:pPr>
    </w:lvl>
    <w:lvl w:ilvl="1">
      <w:start w:val="1"/>
      <w:numFmt w:val="decimal"/>
      <w:pStyle w:val="Heading2"/>
      <w:lvlText w:val="%1.%2"/>
      <w:lvlJc w:val="left"/>
      <w:pPr>
        <w:ind w:left="837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3B84E39"/>
    <w:multiLevelType w:val="hybridMultilevel"/>
    <w:tmpl w:val="731C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D71239"/>
    <w:multiLevelType w:val="hybridMultilevel"/>
    <w:tmpl w:val="94BE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705BD"/>
    <w:multiLevelType w:val="multilevel"/>
    <w:tmpl w:val="C6E6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27CC0"/>
    <w:multiLevelType w:val="multilevel"/>
    <w:tmpl w:val="2A00C868"/>
    <w:lvl w:ilvl="0">
      <w:start w:val="1"/>
      <w:numFmt w:val="bullet"/>
      <w:lvlText w:val=""/>
      <w:lvlJc w:val="left"/>
      <w:pPr>
        <w:tabs>
          <w:tab w:val="num" w:pos="1200"/>
        </w:tabs>
        <w:ind w:left="1200" w:hanging="360"/>
      </w:pPr>
      <w:rPr>
        <w:rFonts w:ascii="Symbol" w:hAnsi="Symbol" w:hint="default"/>
        <w:sz w:val="20"/>
      </w:rPr>
    </w:lvl>
    <w:lvl w:ilvl="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9" w15:restartNumberingAfterBreak="0">
    <w:nsid w:val="7E512AA2"/>
    <w:multiLevelType w:val="hybridMultilevel"/>
    <w:tmpl w:val="A76E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734948">
    <w:abstractNumId w:val="6"/>
  </w:num>
  <w:num w:numId="2" w16cid:durableId="562519363">
    <w:abstractNumId w:val="9"/>
  </w:num>
  <w:num w:numId="3" w16cid:durableId="1775199699">
    <w:abstractNumId w:val="5"/>
  </w:num>
  <w:num w:numId="4" w16cid:durableId="878081589">
    <w:abstractNumId w:val="1"/>
  </w:num>
  <w:num w:numId="5" w16cid:durableId="1263102091">
    <w:abstractNumId w:val="4"/>
  </w:num>
  <w:num w:numId="6" w16cid:durableId="705253174">
    <w:abstractNumId w:val="7"/>
  </w:num>
  <w:num w:numId="7" w16cid:durableId="1797793207">
    <w:abstractNumId w:val="2"/>
  </w:num>
  <w:num w:numId="8" w16cid:durableId="1053312979">
    <w:abstractNumId w:val="8"/>
  </w:num>
  <w:num w:numId="9" w16cid:durableId="1566985680">
    <w:abstractNumId w:val="0"/>
  </w:num>
  <w:num w:numId="10" w16cid:durableId="389112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81"/>
    <w:rsid w:val="000445BF"/>
    <w:rsid w:val="0026653C"/>
    <w:rsid w:val="00426619"/>
    <w:rsid w:val="005B4BA6"/>
    <w:rsid w:val="00652D6E"/>
    <w:rsid w:val="006F6C8C"/>
    <w:rsid w:val="007A062C"/>
    <w:rsid w:val="008F397A"/>
    <w:rsid w:val="00913F80"/>
    <w:rsid w:val="00966A0C"/>
    <w:rsid w:val="00973359"/>
    <w:rsid w:val="009B5BAE"/>
    <w:rsid w:val="009C0345"/>
    <w:rsid w:val="00A22EAA"/>
    <w:rsid w:val="00AB415C"/>
    <w:rsid w:val="00B1277E"/>
    <w:rsid w:val="00B53338"/>
    <w:rsid w:val="00B663F3"/>
    <w:rsid w:val="00B96119"/>
    <w:rsid w:val="00CA7881"/>
    <w:rsid w:val="00DF4196"/>
    <w:rsid w:val="00F53B26"/>
    <w:rsid w:val="00F54A7E"/>
    <w:rsid w:val="00F55CBF"/>
    <w:rsid w:val="00FC2E5F"/>
    <w:rsid w:val="00FD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7E62"/>
  <w15:chartTrackingRefBased/>
  <w15:docId w15:val="{49F6860C-403E-4DFB-9CEC-AABB3FFF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81"/>
    <w:pPr>
      <w:spacing w:after="0" w:line="240" w:lineRule="auto"/>
    </w:pPr>
    <w:rPr>
      <w:rFonts w:ascii="Calibri" w:eastAsia="Times New Roman" w:hAnsi="Calibri" w:cs="Garamond"/>
      <w:sz w:val="24"/>
      <w:szCs w:val="24"/>
      <w:lang w:eastAsia="en-GB"/>
    </w:rPr>
  </w:style>
  <w:style w:type="paragraph" w:styleId="Heading1">
    <w:name w:val="heading 1"/>
    <w:basedOn w:val="Normal"/>
    <w:next w:val="Normal"/>
    <w:link w:val="Heading1Char"/>
    <w:uiPriority w:val="9"/>
    <w:qFormat/>
    <w:rsid w:val="00CA7881"/>
    <w:pPr>
      <w:keepNext/>
      <w:numPr>
        <w:numId w:val="5"/>
      </w:numPr>
      <w:spacing w:before="240" w:after="60"/>
      <w:jc w:val="center"/>
      <w:outlineLvl w:val="0"/>
    </w:pPr>
    <w:rPr>
      <w:rFonts w:ascii="Arial" w:hAnsi="Arial" w:cs="Times New Roman"/>
      <w:b/>
      <w:bCs/>
      <w:kern w:val="32"/>
      <w:sz w:val="28"/>
      <w:szCs w:val="32"/>
    </w:rPr>
  </w:style>
  <w:style w:type="paragraph" w:styleId="Heading2">
    <w:name w:val="heading 2"/>
    <w:basedOn w:val="Normal"/>
    <w:next w:val="Normal"/>
    <w:link w:val="Heading2Char"/>
    <w:uiPriority w:val="99"/>
    <w:unhideWhenUsed/>
    <w:qFormat/>
    <w:rsid w:val="00CA7881"/>
    <w:pPr>
      <w:keepNext/>
      <w:numPr>
        <w:ilvl w:val="1"/>
        <w:numId w:val="5"/>
      </w:numPr>
      <w:spacing w:before="240" w:after="60"/>
      <w:ind w:left="7381"/>
      <w:outlineLvl w:val="1"/>
    </w:pPr>
    <w:rPr>
      <w:rFonts w:ascii="Arial" w:hAnsi="Arial" w:cs="Times New Roman"/>
      <w:b/>
      <w:bCs/>
      <w:iCs/>
      <w:szCs w:val="28"/>
    </w:rPr>
  </w:style>
  <w:style w:type="paragraph" w:styleId="Heading3">
    <w:name w:val="heading 3"/>
    <w:basedOn w:val="Normal"/>
    <w:next w:val="Normal"/>
    <w:link w:val="Heading3Char"/>
    <w:uiPriority w:val="9"/>
    <w:unhideWhenUsed/>
    <w:qFormat/>
    <w:rsid w:val="00CA7881"/>
    <w:pPr>
      <w:keepNext/>
      <w:numPr>
        <w:ilvl w:val="2"/>
        <w:numId w:val="5"/>
      </w:numPr>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CA7881"/>
    <w:pPr>
      <w:keepNext/>
      <w:numPr>
        <w:ilvl w:val="3"/>
        <w:numId w:val="5"/>
      </w:numPr>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CA7881"/>
    <w:pPr>
      <w:numPr>
        <w:ilvl w:val="4"/>
        <w:numId w:val="5"/>
      </w:num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CA7881"/>
    <w:pPr>
      <w:numPr>
        <w:ilvl w:val="5"/>
        <w:numId w:val="5"/>
      </w:num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CA7881"/>
    <w:pPr>
      <w:numPr>
        <w:ilvl w:val="6"/>
        <w:numId w:val="5"/>
      </w:num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CA7881"/>
    <w:pPr>
      <w:numPr>
        <w:ilvl w:val="7"/>
        <w:numId w:val="5"/>
      </w:num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CA7881"/>
    <w:pPr>
      <w:numPr>
        <w:ilvl w:val="8"/>
        <w:numId w:val="5"/>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81"/>
    <w:rPr>
      <w:rFonts w:ascii="Arial" w:eastAsia="Times New Roman" w:hAnsi="Arial" w:cs="Times New Roman"/>
      <w:b/>
      <w:bCs/>
      <w:kern w:val="32"/>
      <w:sz w:val="28"/>
      <w:szCs w:val="32"/>
      <w:lang w:eastAsia="en-GB"/>
    </w:rPr>
  </w:style>
  <w:style w:type="character" w:customStyle="1" w:styleId="Heading2Char">
    <w:name w:val="Heading 2 Char"/>
    <w:basedOn w:val="DefaultParagraphFont"/>
    <w:link w:val="Heading2"/>
    <w:uiPriority w:val="99"/>
    <w:rsid w:val="00CA7881"/>
    <w:rPr>
      <w:rFonts w:ascii="Arial" w:eastAsia="Times New Roman" w:hAnsi="Arial" w:cs="Times New Roman"/>
      <w:b/>
      <w:bCs/>
      <w:iCs/>
      <w:sz w:val="24"/>
      <w:szCs w:val="28"/>
      <w:lang w:eastAsia="en-GB"/>
    </w:rPr>
  </w:style>
  <w:style w:type="character" w:customStyle="1" w:styleId="Heading3Char">
    <w:name w:val="Heading 3 Char"/>
    <w:basedOn w:val="DefaultParagraphFont"/>
    <w:link w:val="Heading3"/>
    <w:uiPriority w:val="9"/>
    <w:rsid w:val="00CA7881"/>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CA7881"/>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CA7881"/>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uiPriority w:val="9"/>
    <w:semiHidden/>
    <w:rsid w:val="00CA7881"/>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semiHidden/>
    <w:rsid w:val="00CA7881"/>
    <w:rPr>
      <w:rFonts w:ascii="Calibri" w:eastAsia="Times New Roman" w:hAnsi="Calibri" w:cs="Times New Roman"/>
      <w:sz w:val="24"/>
      <w:szCs w:val="24"/>
      <w:lang w:eastAsia="en-GB"/>
    </w:rPr>
  </w:style>
  <w:style w:type="character" w:customStyle="1" w:styleId="Heading8Char">
    <w:name w:val="Heading 8 Char"/>
    <w:basedOn w:val="DefaultParagraphFont"/>
    <w:link w:val="Heading8"/>
    <w:uiPriority w:val="9"/>
    <w:semiHidden/>
    <w:rsid w:val="00CA7881"/>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uiPriority w:val="9"/>
    <w:semiHidden/>
    <w:rsid w:val="00CA7881"/>
    <w:rPr>
      <w:rFonts w:ascii="Cambria" w:eastAsia="Times New Roman" w:hAnsi="Cambria" w:cs="Times New Roman"/>
      <w:lang w:eastAsia="en-GB"/>
    </w:rPr>
  </w:style>
  <w:style w:type="table" w:styleId="TableGrid">
    <w:name w:val="Table Grid"/>
    <w:basedOn w:val="TableNormal"/>
    <w:uiPriority w:val="59"/>
    <w:rsid w:val="00B961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A7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55CBF"/>
    <w:rPr>
      <w:b/>
      <w:bCs/>
    </w:rPr>
  </w:style>
  <w:style w:type="paragraph" w:styleId="ListParagraph">
    <w:name w:val="List Paragraph"/>
    <w:basedOn w:val="Normal"/>
    <w:uiPriority w:val="34"/>
    <w:qFormat/>
    <w:rsid w:val="00652D6E"/>
    <w:pPr>
      <w:ind w:left="720"/>
      <w:contextualSpacing/>
    </w:pPr>
  </w:style>
  <w:style w:type="character" w:styleId="Hyperlink">
    <w:name w:val="Hyperlink"/>
    <w:basedOn w:val="DefaultParagraphFont"/>
    <w:uiPriority w:val="99"/>
    <w:unhideWhenUsed/>
    <w:rsid w:val="00652D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545">
      <w:bodyDiv w:val="1"/>
      <w:marLeft w:val="0"/>
      <w:marRight w:val="0"/>
      <w:marTop w:val="0"/>
      <w:marBottom w:val="0"/>
      <w:divBdr>
        <w:top w:val="none" w:sz="0" w:space="0" w:color="auto"/>
        <w:left w:val="none" w:sz="0" w:space="0" w:color="auto"/>
        <w:bottom w:val="none" w:sz="0" w:space="0" w:color="auto"/>
        <w:right w:val="none" w:sz="0" w:space="0" w:color="auto"/>
      </w:divBdr>
      <w:divsChild>
        <w:div w:id="643899898">
          <w:marLeft w:val="0"/>
          <w:marRight w:val="0"/>
          <w:marTop w:val="0"/>
          <w:marBottom w:val="0"/>
          <w:divBdr>
            <w:top w:val="none" w:sz="0" w:space="0" w:color="auto"/>
            <w:left w:val="none" w:sz="0" w:space="0" w:color="auto"/>
            <w:bottom w:val="none" w:sz="0" w:space="0" w:color="auto"/>
            <w:right w:val="none" w:sz="0" w:space="0" w:color="auto"/>
          </w:divBdr>
          <w:divsChild>
            <w:div w:id="907957028">
              <w:marLeft w:val="0"/>
              <w:marRight w:val="0"/>
              <w:marTop w:val="0"/>
              <w:marBottom w:val="0"/>
              <w:divBdr>
                <w:top w:val="none" w:sz="0" w:space="0" w:color="auto"/>
                <w:left w:val="none" w:sz="0" w:space="0" w:color="auto"/>
                <w:bottom w:val="none" w:sz="0" w:space="0" w:color="auto"/>
                <w:right w:val="none" w:sz="0" w:space="0" w:color="auto"/>
              </w:divBdr>
              <w:divsChild>
                <w:div w:id="1437017412">
                  <w:marLeft w:val="0"/>
                  <w:marRight w:val="0"/>
                  <w:marTop w:val="0"/>
                  <w:marBottom w:val="0"/>
                  <w:divBdr>
                    <w:top w:val="none" w:sz="0" w:space="0" w:color="auto"/>
                    <w:left w:val="none" w:sz="0" w:space="0" w:color="auto"/>
                    <w:bottom w:val="none" w:sz="0" w:space="0" w:color="auto"/>
                    <w:right w:val="none" w:sz="0" w:space="0" w:color="auto"/>
                  </w:divBdr>
                  <w:divsChild>
                    <w:div w:id="2571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21228">
      <w:bodyDiv w:val="1"/>
      <w:marLeft w:val="0"/>
      <w:marRight w:val="0"/>
      <w:marTop w:val="0"/>
      <w:marBottom w:val="0"/>
      <w:divBdr>
        <w:top w:val="none" w:sz="0" w:space="0" w:color="auto"/>
        <w:left w:val="none" w:sz="0" w:space="0" w:color="auto"/>
        <w:bottom w:val="none" w:sz="0" w:space="0" w:color="auto"/>
        <w:right w:val="none" w:sz="0" w:space="0" w:color="auto"/>
      </w:divBdr>
      <w:divsChild>
        <w:div w:id="1442148752">
          <w:marLeft w:val="0"/>
          <w:marRight w:val="0"/>
          <w:marTop w:val="0"/>
          <w:marBottom w:val="0"/>
          <w:divBdr>
            <w:top w:val="none" w:sz="0" w:space="0" w:color="auto"/>
            <w:left w:val="none" w:sz="0" w:space="0" w:color="auto"/>
            <w:bottom w:val="none" w:sz="0" w:space="0" w:color="auto"/>
            <w:right w:val="none" w:sz="0" w:space="0" w:color="auto"/>
          </w:divBdr>
          <w:divsChild>
            <w:div w:id="1036850757">
              <w:marLeft w:val="0"/>
              <w:marRight w:val="0"/>
              <w:marTop w:val="0"/>
              <w:marBottom w:val="0"/>
              <w:divBdr>
                <w:top w:val="none" w:sz="0" w:space="0" w:color="auto"/>
                <w:left w:val="none" w:sz="0" w:space="0" w:color="auto"/>
                <w:bottom w:val="none" w:sz="0" w:space="0" w:color="auto"/>
                <w:right w:val="none" w:sz="0" w:space="0" w:color="auto"/>
              </w:divBdr>
              <w:divsChild>
                <w:div w:id="1947225425">
                  <w:marLeft w:val="0"/>
                  <w:marRight w:val="0"/>
                  <w:marTop w:val="0"/>
                  <w:marBottom w:val="0"/>
                  <w:divBdr>
                    <w:top w:val="none" w:sz="0" w:space="0" w:color="auto"/>
                    <w:left w:val="none" w:sz="0" w:space="0" w:color="auto"/>
                    <w:bottom w:val="none" w:sz="0" w:space="0" w:color="auto"/>
                    <w:right w:val="none" w:sz="0" w:space="0" w:color="auto"/>
                  </w:divBdr>
                  <w:divsChild>
                    <w:div w:id="283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7427">
      <w:bodyDiv w:val="1"/>
      <w:marLeft w:val="0"/>
      <w:marRight w:val="0"/>
      <w:marTop w:val="0"/>
      <w:marBottom w:val="0"/>
      <w:divBdr>
        <w:top w:val="none" w:sz="0" w:space="0" w:color="auto"/>
        <w:left w:val="none" w:sz="0" w:space="0" w:color="auto"/>
        <w:bottom w:val="none" w:sz="0" w:space="0" w:color="auto"/>
        <w:right w:val="none" w:sz="0" w:space="0" w:color="auto"/>
      </w:divBdr>
      <w:divsChild>
        <w:div w:id="1134055979">
          <w:marLeft w:val="0"/>
          <w:marRight w:val="0"/>
          <w:marTop w:val="0"/>
          <w:marBottom w:val="0"/>
          <w:divBdr>
            <w:top w:val="none" w:sz="0" w:space="0" w:color="auto"/>
            <w:left w:val="none" w:sz="0" w:space="0" w:color="auto"/>
            <w:bottom w:val="none" w:sz="0" w:space="0" w:color="auto"/>
            <w:right w:val="none" w:sz="0" w:space="0" w:color="auto"/>
          </w:divBdr>
          <w:divsChild>
            <w:div w:id="28384753">
              <w:marLeft w:val="0"/>
              <w:marRight w:val="0"/>
              <w:marTop w:val="0"/>
              <w:marBottom w:val="0"/>
              <w:divBdr>
                <w:top w:val="none" w:sz="0" w:space="0" w:color="auto"/>
                <w:left w:val="none" w:sz="0" w:space="0" w:color="auto"/>
                <w:bottom w:val="none" w:sz="0" w:space="0" w:color="auto"/>
                <w:right w:val="none" w:sz="0" w:space="0" w:color="auto"/>
              </w:divBdr>
              <w:divsChild>
                <w:div w:id="532154118">
                  <w:marLeft w:val="0"/>
                  <w:marRight w:val="0"/>
                  <w:marTop w:val="0"/>
                  <w:marBottom w:val="0"/>
                  <w:divBdr>
                    <w:top w:val="none" w:sz="0" w:space="0" w:color="auto"/>
                    <w:left w:val="none" w:sz="0" w:space="0" w:color="auto"/>
                    <w:bottom w:val="none" w:sz="0" w:space="0" w:color="auto"/>
                    <w:right w:val="none" w:sz="0" w:space="0" w:color="auto"/>
                  </w:divBdr>
                  <w:divsChild>
                    <w:div w:id="12143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09761">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7">
          <w:marLeft w:val="0"/>
          <w:marRight w:val="0"/>
          <w:marTop w:val="0"/>
          <w:marBottom w:val="0"/>
          <w:divBdr>
            <w:top w:val="none" w:sz="0" w:space="0" w:color="auto"/>
            <w:left w:val="none" w:sz="0" w:space="0" w:color="auto"/>
            <w:bottom w:val="none" w:sz="0" w:space="0" w:color="auto"/>
            <w:right w:val="none" w:sz="0" w:space="0" w:color="auto"/>
          </w:divBdr>
          <w:divsChild>
            <w:div w:id="487286954">
              <w:marLeft w:val="0"/>
              <w:marRight w:val="0"/>
              <w:marTop w:val="0"/>
              <w:marBottom w:val="0"/>
              <w:divBdr>
                <w:top w:val="none" w:sz="0" w:space="0" w:color="auto"/>
                <w:left w:val="none" w:sz="0" w:space="0" w:color="auto"/>
                <w:bottom w:val="none" w:sz="0" w:space="0" w:color="auto"/>
                <w:right w:val="none" w:sz="0" w:space="0" w:color="auto"/>
              </w:divBdr>
              <w:divsChild>
                <w:div w:id="1640375349">
                  <w:marLeft w:val="0"/>
                  <w:marRight w:val="0"/>
                  <w:marTop w:val="0"/>
                  <w:marBottom w:val="0"/>
                  <w:divBdr>
                    <w:top w:val="none" w:sz="0" w:space="0" w:color="auto"/>
                    <w:left w:val="none" w:sz="0" w:space="0" w:color="auto"/>
                    <w:bottom w:val="none" w:sz="0" w:space="0" w:color="auto"/>
                    <w:right w:val="none" w:sz="0" w:space="0" w:color="auto"/>
                  </w:divBdr>
                  <w:divsChild>
                    <w:div w:id="1168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bshs.org/GD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TBSHS CM23 3LU</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fiona.price</dc:creator>
  <cp:keywords/>
  <dc:description/>
  <cp:lastModifiedBy>joanne.gray</cp:lastModifiedBy>
  <cp:revision>2</cp:revision>
  <dcterms:created xsi:type="dcterms:W3CDTF">2025-09-16T07:34:00Z</dcterms:created>
  <dcterms:modified xsi:type="dcterms:W3CDTF">2025-09-16T07:34:00Z</dcterms:modified>
</cp:coreProperties>
</file>