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2E" w:rsidRDefault="00AD172E" w:rsidP="00AD172E">
      <w:pPr>
        <w:rPr>
          <w:rFonts w:ascii="Arial" w:hAnsi="Arial" w:cs="Arial"/>
          <w:sz w:val="22"/>
        </w:rPr>
      </w:pPr>
    </w:p>
    <w:p w:rsidR="00AD172E" w:rsidRDefault="00AD172E" w:rsidP="00AD172E">
      <w:pPr>
        <w:rPr>
          <w:rFonts w:ascii="Arial" w:hAnsi="Arial" w:cs="Arial"/>
          <w:sz w:val="22"/>
        </w:rPr>
      </w:pPr>
    </w:p>
    <w:p w:rsidR="00AD172E" w:rsidRPr="00AD172E" w:rsidRDefault="00216C2E" w:rsidP="00AD17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905A7">
        <w:rPr>
          <w:rFonts w:ascii="Arial" w:hAnsi="Arial" w:cs="Arial"/>
          <w:sz w:val="24"/>
          <w:szCs w:val="24"/>
        </w:rPr>
        <w:t>6</w:t>
      </w:r>
      <w:r w:rsidR="00AD172E" w:rsidRPr="00AD172E">
        <w:rPr>
          <w:rFonts w:ascii="Arial" w:hAnsi="Arial" w:cs="Arial"/>
          <w:sz w:val="24"/>
          <w:szCs w:val="24"/>
          <w:vertAlign w:val="superscript"/>
        </w:rPr>
        <w:t>th</w:t>
      </w:r>
      <w:r w:rsidR="00AD172E" w:rsidRPr="00AD172E">
        <w:rPr>
          <w:rFonts w:ascii="Arial" w:hAnsi="Arial" w:cs="Arial"/>
          <w:sz w:val="24"/>
          <w:szCs w:val="24"/>
        </w:rPr>
        <w:t xml:space="preserve"> September 202</w:t>
      </w:r>
      <w:r w:rsidR="00A36BEC">
        <w:rPr>
          <w:rFonts w:ascii="Arial" w:hAnsi="Arial" w:cs="Arial"/>
          <w:sz w:val="24"/>
          <w:szCs w:val="24"/>
        </w:rPr>
        <w:t>2</w:t>
      </w:r>
      <w:r w:rsidR="00AD172E" w:rsidRPr="00AD172E">
        <w:rPr>
          <w:rFonts w:ascii="Arial" w:hAnsi="Arial" w:cs="Arial"/>
          <w:sz w:val="24"/>
          <w:szCs w:val="24"/>
        </w:rPr>
        <w:t xml:space="preserve"> </w:t>
      </w:r>
    </w:p>
    <w:p w:rsidR="00AD172E" w:rsidRPr="00AD172E" w:rsidRDefault="00AD172E" w:rsidP="00AD172E">
      <w:pPr>
        <w:rPr>
          <w:rFonts w:ascii="Arial" w:hAnsi="Arial" w:cs="Arial"/>
          <w:sz w:val="24"/>
          <w:szCs w:val="24"/>
        </w:rPr>
      </w:pPr>
    </w:p>
    <w:p w:rsidR="00AD172E" w:rsidRDefault="00AD172E" w:rsidP="00AD172E">
      <w:pPr>
        <w:rPr>
          <w:rFonts w:ascii="Arial" w:hAnsi="Arial" w:cs="Arial"/>
          <w:sz w:val="24"/>
          <w:szCs w:val="24"/>
        </w:rPr>
      </w:pPr>
    </w:p>
    <w:p w:rsidR="00AD172E" w:rsidRDefault="00AD172E" w:rsidP="00AD172E">
      <w:pPr>
        <w:rPr>
          <w:rFonts w:ascii="Arial" w:hAnsi="Arial" w:cs="Arial"/>
          <w:sz w:val="24"/>
          <w:szCs w:val="24"/>
        </w:rPr>
      </w:pPr>
    </w:p>
    <w:p w:rsidR="00AD172E" w:rsidRPr="00AD172E" w:rsidRDefault="00AD172E" w:rsidP="00AD172E">
      <w:pPr>
        <w:rPr>
          <w:rFonts w:ascii="Arial" w:hAnsi="Arial" w:cs="Arial"/>
          <w:sz w:val="24"/>
          <w:szCs w:val="24"/>
        </w:rPr>
      </w:pPr>
    </w:p>
    <w:p w:rsidR="00AD172E" w:rsidRPr="00AD172E" w:rsidRDefault="00AD172E" w:rsidP="00AD172E">
      <w:pPr>
        <w:rPr>
          <w:rFonts w:ascii="Arial" w:hAnsi="Arial" w:cs="Arial"/>
          <w:sz w:val="24"/>
          <w:szCs w:val="24"/>
        </w:rPr>
      </w:pPr>
      <w:r w:rsidRPr="00AD172E">
        <w:rPr>
          <w:rFonts w:ascii="Arial" w:hAnsi="Arial" w:cs="Arial"/>
          <w:sz w:val="24"/>
          <w:szCs w:val="24"/>
        </w:rPr>
        <w:t>Dear Parents/Carers,</w:t>
      </w:r>
    </w:p>
    <w:p w:rsidR="00AD172E" w:rsidRDefault="00AD172E" w:rsidP="00AD172E">
      <w:pPr>
        <w:rPr>
          <w:rFonts w:ascii="Arial" w:hAnsi="Arial" w:cs="Arial"/>
          <w:sz w:val="22"/>
        </w:rPr>
      </w:pPr>
    </w:p>
    <w:p w:rsidR="00AD172E" w:rsidRDefault="00AD172E" w:rsidP="00AD172E">
      <w:pPr>
        <w:rPr>
          <w:rFonts w:ascii="Arial" w:hAnsi="Arial" w:cs="Arial"/>
          <w:sz w:val="22"/>
        </w:rPr>
      </w:pPr>
    </w:p>
    <w:p w:rsidR="00AD172E" w:rsidRDefault="001B3C95" w:rsidP="00AD172E">
      <w:pPr>
        <w:rPr>
          <w:rFonts w:ascii="Arial" w:hAnsi="Arial" w:cs="Arial"/>
          <w:b/>
          <w:smallCaps/>
          <w:sz w:val="22"/>
          <w:u w:val="single"/>
        </w:rPr>
      </w:pPr>
      <w:r>
        <w:rPr>
          <w:rFonts w:ascii="Arial" w:hAnsi="Arial" w:cs="Arial"/>
          <w:b/>
          <w:smallCaps/>
          <w:sz w:val="22"/>
          <w:u w:val="single"/>
        </w:rPr>
        <w:t>Year 1</w:t>
      </w:r>
      <w:r w:rsidR="007905A7">
        <w:rPr>
          <w:rFonts w:ascii="Arial" w:hAnsi="Arial" w:cs="Arial"/>
          <w:b/>
          <w:smallCaps/>
          <w:sz w:val="22"/>
          <w:u w:val="single"/>
        </w:rPr>
        <w:t>0</w:t>
      </w:r>
      <w:r w:rsidR="0033380F">
        <w:rPr>
          <w:rFonts w:ascii="Arial" w:hAnsi="Arial" w:cs="Arial"/>
          <w:b/>
          <w:smallCaps/>
          <w:sz w:val="22"/>
          <w:u w:val="single"/>
        </w:rPr>
        <w:t xml:space="preserve"> Standards evening</w:t>
      </w:r>
    </w:p>
    <w:p w:rsidR="00AD172E" w:rsidRDefault="00AD172E" w:rsidP="00AD172E">
      <w:pPr>
        <w:rPr>
          <w:rFonts w:ascii="Arial" w:hAnsi="Arial" w:cs="Arial"/>
          <w:sz w:val="22"/>
        </w:rPr>
      </w:pPr>
    </w:p>
    <w:p w:rsidR="00AD172E" w:rsidRDefault="00AD172E" w:rsidP="00DA4892">
      <w:pPr>
        <w:jc w:val="both"/>
        <w:rPr>
          <w:rFonts w:ascii="Arial" w:hAnsi="Arial" w:cs="Arial"/>
          <w:sz w:val="22"/>
        </w:rPr>
      </w:pPr>
    </w:p>
    <w:p w:rsidR="0090550A" w:rsidRPr="00AD172E" w:rsidRDefault="0090550A" w:rsidP="0090550A">
      <w:pPr>
        <w:rPr>
          <w:rFonts w:ascii="Arial" w:hAnsi="Arial" w:cs="Arial"/>
          <w:sz w:val="24"/>
          <w:szCs w:val="24"/>
        </w:rPr>
      </w:pPr>
      <w:r w:rsidRPr="00AD172E">
        <w:rPr>
          <w:rFonts w:ascii="Arial" w:hAnsi="Arial" w:cs="Arial"/>
          <w:sz w:val="24"/>
          <w:szCs w:val="24"/>
        </w:rPr>
        <w:t>Dear Parents/Carers,</w:t>
      </w:r>
    </w:p>
    <w:p w:rsidR="0090550A" w:rsidRDefault="0090550A" w:rsidP="0090550A">
      <w:pPr>
        <w:rPr>
          <w:rFonts w:ascii="Arial" w:hAnsi="Arial" w:cs="Arial"/>
          <w:sz w:val="22"/>
        </w:rPr>
      </w:pPr>
    </w:p>
    <w:p w:rsidR="0090550A" w:rsidRDefault="0090550A" w:rsidP="0090550A">
      <w:pPr>
        <w:rPr>
          <w:rFonts w:ascii="Arial" w:hAnsi="Arial" w:cs="Arial"/>
          <w:sz w:val="22"/>
        </w:rPr>
      </w:pPr>
    </w:p>
    <w:p w:rsidR="0090550A" w:rsidRDefault="0090550A" w:rsidP="0090550A">
      <w:pPr>
        <w:jc w:val="both"/>
        <w:rPr>
          <w:rFonts w:ascii="Arial" w:hAnsi="Arial" w:cs="Arial"/>
          <w:sz w:val="24"/>
          <w:szCs w:val="24"/>
        </w:rPr>
      </w:pPr>
      <w:r>
        <w:rPr>
          <w:rFonts w:ascii="Arial" w:hAnsi="Arial" w:cs="Arial"/>
          <w:sz w:val="24"/>
          <w:szCs w:val="24"/>
        </w:rPr>
        <w:t xml:space="preserve">I would </w:t>
      </w:r>
      <w:r w:rsidR="007905A7">
        <w:rPr>
          <w:rFonts w:ascii="Arial" w:hAnsi="Arial" w:cs="Arial"/>
          <w:sz w:val="24"/>
          <w:szCs w:val="24"/>
        </w:rPr>
        <w:t>like to invite you to the Year 10</w:t>
      </w:r>
      <w:r>
        <w:rPr>
          <w:rFonts w:ascii="Arial" w:hAnsi="Arial" w:cs="Arial"/>
          <w:sz w:val="24"/>
          <w:szCs w:val="24"/>
        </w:rPr>
        <w:t xml:space="preserve"> Standards Evening, which is sched</w:t>
      </w:r>
      <w:r w:rsidR="007905A7">
        <w:rPr>
          <w:rFonts w:ascii="Arial" w:hAnsi="Arial" w:cs="Arial"/>
          <w:sz w:val="24"/>
          <w:szCs w:val="24"/>
        </w:rPr>
        <w:t>uled to take place on Tuesday 27</w:t>
      </w:r>
      <w:r>
        <w:rPr>
          <w:rFonts w:ascii="Arial" w:hAnsi="Arial" w:cs="Arial"/>
          <w:sz w:val="24"/>
          <w:szCs w:val="24"/>
          <w:vertAlign w:val="superscript"/>
        </w:rPr>
        <w:t>th</w:t>
      </w:r>
      <w:r>
        <w:rPr>
          <w:rFonts w:ascii="Arial" w:hAnsi="Arial" w:cs="Arial"/>
          <w:sz w:val="24"/>
          <w:szCs w:val="24"/>
        </w:rPr>
        <w:t xml:space="preserve"> September 2022 at 7.00 pm in the school hall. </w:t>
      </w:r>
    </w:p>
    <w:p w:rsidR="0090550A" w:rsidRDefault="0090550A" w:rsidP="0090550A">
      <w:pPr>
        <w:jc w:val="both"/>
        <w:rPr>
          <w:rFonts w:ascii="Arial" w:hAnsi="Arial" w:cs="Arial"/>
          <w:sz w:val="24"/>
          <w:szCs w:val="24"/>
        </w:rPr>
      </w:pPr>
    </w:p>
    <w:p w:rsidR="0090550A" w:rsidRDefault="0090550A" w:rsidP="0090550A">
      <w:pPr>
        <w:jc w:val="both"/>
        <w:rPr>
          <w:rFonts w:ascii="Arial" w:hAnsi="Arial" w:cs="Arial"/>
          <w:sz w:val="24"/>
          <w:szCs w:val="24"/>
        </w:rPr>
      </w:pPr>
      <w:r>
        <w:rPr>
          <w:rFonts w:ascii="Arial" w:hAnsi="Arial" w:cs="Arial"/>
          <w:sz w:val="24"/>
          <w:szCs w:val="24"/>
        </w:rPr>
        <w:t xml:space="preserve">Standards Evening formally provides you with information about the expectations of the year ahead. Commitment, aspiration, respect, integrity and community will be highlighted as our core values as well as ways in which you, as parents, can help your son. </w:t>
      </w:r>
      <w:r w:rsidR="007905A7">
        <w:rPr>
          <w:rFonts w:ascii="Arial" w:hAnsi="Arial" w:cs="Arial"/>
          <w:sz w:val="24"/>
          <w:szCs w:val="24"/>
        </w:rPr>
        <w:t>This will also be an opportunity to hear more about work experience and the Duke of Edinburgh Award.</w:t>
      </w:r>
    </w:p>
    <w:p w:rsidR="0090550A" w:rsidRDefault="0090550A" w:rsidP="0090550A">
      <w:pPr>
        <w:jc w:val="both"/>
        <w:rPr>
          <w:rFonts w:ascii="Arial" w:hAnsi="Arial" w:cs="Arial"/>
          <w:sz w:val="24"/>
          <w:szCs w:val="24"/>
        </w:rPr>
      </w:pPr>
    </w:p>
    <w:p w:rsidR="0090550A" w:rsidRDefault="0090550A" w:rsidP="0090550A">
      <w:pPr>
        <w:jc w:val="both"/>
        <w:rPr>
          <w:rFonts w:ascii="Arial" w:hAnsi="Arial" w:cs="Arial"/>
          <w:sz w:val="24"/>
          <w:szCs w:val="24"/>
        </w:rPr>
      </w:pPr>
      <w:r>
        <w:rPr>
          <w:rFonts w:ascii="Arial" w:hAnsi="Arial" w:cs="Arial"/>
          <w:sz w:val="24"/>
          <w:szCs w:val="24"/>
        </w:rPr>
        <w:t>The evening is an important date in the school calendar and, being a formal occasion, your son should attend and be in full school uniform. As there is limited seating in the school hall we would ask that, where possible, only one parent attends with their son.</w:t>
      </w:r>
    </w:p>
    <w:p w:rsidR="0090550A" w:rsidRDefault="0090550A" w:rsidP="0090550A">
      <w:pPr>
        <w:jc w:val="both"/>
        <w:rPr>
          <w:rFonts w:ascii="Arial" w:hAnsi="Arial" w:cs="Arial"/>
          <w:sz w:val="24"/>
          <w:szCs w:val="24"/>
        </w:rPr>
      </w:pPr>
    </w:p>
    <w:p w:rsidR="0090550A" w:rsidRDefault="0090550A" w:rsidP="0090550A">
      <w:pPr>
        <w:jc w:val="both"/>
        <w:rPr>
          <w:rFonts w:ascii="Arial" w:hAnsi="Arial" w:cs="Arial"/>
          <w:sz w:val="24"/>
          <w:szCs w:val="24"/>
        </w:rPr>
      </w:pPr>
    </w:p>
    <w:p w:rsidR="0090550A" w:rsidRDefault="0090550A" w:rsidP="0090550A">
      <w:pPr>
        <w:tabs>
          <w:tab w:val="right" w:pos="10080"/>
        </w:tabs>
        <w:jc w:val="both"/>
        <w:rPr>
          <w:rFonts w:ascii="Arial" w:hAnsi="Arial" w:cs="Arial"/>
          <w:sz w:val="24"/>
          <w:szCs w:val="24"/>
        </w:rPr>
      </w:pPr>
      <w:r>
        <w:rPr>
          <w:rFonts w:ascii="Arial" w:hAnsi="Arial" w:cs="Arial"/>
          <w:sz w:val="24"/>
          <w:szCs w:val="24"/>
        </w:rPr>
        <w:t>Yours faithfully,</w:t>
      </w:r>
    </w:p>
    <w:p w:rsidR="00AD172E" w:rsidRDefault="00AD172E" w:rsidP="00880E5A"/>
    <w:p w:rsidR="00AD172E" w:rsidRDefault="00544B51" w:rsidP="00880E5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38.7pt">
            <v:imagedata r:id="rId7" o:title="Martyn Fisher signature"/>
          </v:shape>
        </w:pict>
      </w:r>
    </w:p>
    <w:p w:rsidR="00AD172E" w:rsidRPr="00AD172E" w:rsidRDefault="00AD172E" w:rsidP="00880E5A">
      <w:pPr>
        <w:rPr>
          <w:rFonts w:ascii="Arial" w:hAnsi="Arial" w:cs="Arial"/>
          <w:sz w:val="24"/>
          <w:szCs w:val="24"/>
        </w:rPr>
      </w:pPr>
      <w:bookmarkStart w:id="0" w:name="_GoBack"/>
      <w:bookmarkEnd w:id="0"/>
    </w:p>
    <w:p w:rsidR="00AD172E" w:rsidRDefault="007905A7" w:rsidP="00880E5A">
      <w:pPr>
        <w:rPr>
          <w:rFonts w:ascii="Arial" w:hAnsi="Arial" w:cs="Arial"/>
          <w:sz w:val="24"/>
          <w:szCs w:val="24"/>
        </w:rPr>
      </w:pPr>
      <w:r>
        <w:rPr>
          <w:rFonts w:ascii="Arial" w:hAnsi="Arial" w:cs="Arial"/>
          <w:sz w:val="24"/>
          <w:szCs w:val="24"/>
        </w:rPr>
        <w:t>Dr M. Fisher</w:t>
      </w:r>
    </w:p>
    <w:p w:rsidR="00AD172E" w:rsidRPr="00AD172E" w:rsidRDefault="001B3C95" w:rsidP="00880E5A">
      <w:pPr>
        <w:rPr>
          <w:rFonts w:ascii="Arial" w:hAnsi="Arial" w:cs="Arial"/>
          <w:sz w:val="24"/>
          <w:szCs w:val="24"/>
        </w:rPr>
      </w:pPr>
      <w:r>
        <w:rPr>
          <w:rFonts w:ascii="Arial" w:hAnsi="Arial" w:cs="Arial"/>
          <w:sz w:val="24"/>
          <w:szCs w:val="24"/>
        </w:rPr>
        <w:t>Head of Year 1</w:t>
      </w:r>
      <w:r w:rsidR="007905A7">
        <w:rPr>
          <w:rFonts w:ascii="Arial" w:hAnsi="Arial" w:cs="Arial"/>
          <w:sz w:val="24"/>
          <w:szCs w:val="24"/>
        </w:rPr>
        <w:t>0</w:t>
      </w:r>
    </w:p>
    <w:sectPr w:rsidR="00AD172E" w:rsidRPr="00AD172E">
      <w:footerReference w:type="default" r:id="rId8"/>
      <w:headerReference w:type="first" r:id="rId9"/>
      <w:footerReference w:type="first" r:id="rId10"/>
      <w:pgSz w:w="11906" w:h="16838" w:code="9"/>
      <w:pgMar w:top="567" w:right="567" w:bottom="567" w:left="567" w:header="34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63" w:rsidRDefault="00675263">
      <w:r>
        <w:separator/>
      </w:r>
    </w:p>
  </w:endnote>
  <w:endnote w:type="continuationSeparator" w:id="0">
    <w:p w:rsidR="00675263" w:rsidRDefault="0067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84" w:rsidRDefault="00686CAC">
    <w:pPr>
      <w:pStyle w:val="Footer"/>
      <w:rPr>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Lower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o:\off_ajos\letterhd\ltrhd_a4_2017_v20170630.docx</w:t>
    </w:r>
    <w:r>
      <w:rPr>
        <w:rFonts w:ascii="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176" w:type="dxa"/>
      <w:tblLayout w:type="fixed"/>
      <w:tblLook w:val="04A0" w:firstRow="1" w:lastRow="0" w:firstColumn="1" w:lastColumn="0" w:noHBand="0" w:noVBand="1"/>
    </w:tblPr>
    <w:tblGrid>
      <w:gridCol w:w="1198"/>
      <w:gridCol w:w="4615"/>
      <w:gridCol w:w="992"/>
      <w:gridCol w:w="1984"/>
      <w:gridCol w:w="1134"/>
      <w:gridCol w:w="1418"/>
    </w:tblGrid>
    <w:tr w:rsidR="00222084">
      <w:trPr>
        <w:trHeight w:val="1191"/>
      </w:trPr>
      <w:tc>
        <w:tcPr>
          <w:tcW w:w="1198" w:type="dxa"/>
          <w:shd w:val="clear" w:color="auto" w:fill="auto"/>
          <w:vAlign w:val="center"/>
        </w:tcPr>
        <w:p w:rsidR="00222084" w:rsidRDefault="00686CAC">
          <w:pPr>
            <w:pStyle w:val="Footer"/>
            <w:jc w:val="center"/>
            <w:rPr>
              <w:rFonts w:ascii="Times New Roman" w:hAnsi="Times New Roman" w:cs="Times New Roman"/>
              <w:sz w:val="2"/>
            </w:rPr>
          </w:pPr>
          <w:r>
            <w:rPr>
              <w:rFonts w:ascii="Times New Roman" w:hAnsi="Times New Roman" w:cs="Times New Roman"/>
              <w:noProof/>
              <w:lang w:eastAsia="en-GB"/>
            </w:rPr>
            <w:drawing>
              <wp:inline distT="0" distB="0" distL="0" distR="0">
                <wp:extent cx="558165" cy="712470"/>
                <wp:effectExtent l="0" t="0" r="0" b="0"/>
                <wp:docPr id="7" name="Picture 7"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re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712470"/>
                        </a:xfrm>
                        <a:prstGeom prst="rect">
                          <a:avLst/>
                        </a:prstGeom>
                        <a:noFill/>
                        <a:ln>
                          <a:noFill/>
                        </a:ln>
                      </pic:spPr>
                    </pic:pic>
                  </a:graphicData>
                </a:graphic>
              </wp:inline>
            </w:drawing>
          </w:r>
        </w:p>
      </w:tc>
      <w:tc>
        <w:tcPr>
          <w:tcW w:w="4615" w:type="dxa"/>
          <w:shd w:val="clear" w:color="auto" w:fill="auto"/>
          <w:vAlign w:val="center"/>
        </w:tcPr>
        <w:p w:rsidR="00222084" w:rsidRDefault="00686CAC">
          <w:pPr>
            <w:pStyle w:val="Footer"/>
            <w:rPr>
              <w:rFonts w:ascii="Times New Roman" w:hAnsi="Times New Roman" w:cs="Times New Roman"/>
              <w:sz w:val="2"/>
            </w:rPr>
          </w:pPr>
          <w:r>
            <w:rPr>
              <w:rFonts w:ascii="Times New Roman" w:hAnsi="Times New Roman" w:cs="Times New Roman"/>
              <w:b/>
              <w:i/>
              <w:sz w:val="28"/>
              <w:szCs w:val="28"/>
            </w:rPr>
            <w:t>TBSHS: A truly all-round education</w:t>
          </w:r>
        </w:p>
      </w:tc>
      <w:tc>
        <w:tcPr>
          <w:tcW w:w="992" w:type="dxa"/>
          <w:shd w:val="clear" w:color="auto" w:fill="auto"/>
          <w:vAlign w:val="center"/>
        </w:tcPr>
        <w:p w:rsidR="00222084" w:rsidRDefault="00686CAC">
          <w:pPr>
            <w:pStyle w:val="Footer"/>
            <w:jc w:val="center"/>
            <w:rPr>
              <w:rFonts w:ascii="Times New Roman" w:hAnsi="Times New Roman" w:cs="Times New Roman"/>
              <w:sz w:val="2"/>
            </w:rPr>
          </w:pPr>
          <w:r>
            <w:rPr>
              <w:rFonts w:ascii="Times New Roman" w:hAnsi="Times New Roman" w:cs="Times New Roman"/>
              <w:noProof/>
              <w:sz w:val="2"/>
              <w:lang w:eastAsia="en-GB"/>
            </w:rPr>
            <w:drawing>
              <wp:inline distT="0" distB="0" distL="0" distR="0">
                <wp:extent cx="492760" cy="6121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onal LIteracy Trust 2018-19_min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2760" cy="612140"/>
                        </a:xfrm>
                        <a:prstGeom prst="rect">
                          <a:avLst/>
                        </a:prstGeom>
                      </pic:spPr>
                    </pic:pic>
                  </a:graphicData>
                </a:graphic>
              </wp:inline>
            </w:drawing>
          </w:r>
        </w:p>
      </w:tc>
      <w:tc>
        <w:tcPr>
          <w:tcW w:w="1984" w:type="dxa"/>
          <w:vAlign w:val="center"/>
        </w:tcPr>
        <w:p w:rsidR="00222084" w:rsidRDefault="00686CAC">
          <w:pPr>
            <w:pStyle w:val="Footer"/>
            <w:jc w:val="center"/>
            <w:rPr>
              <w:rFonts w:ascii="Times New Roman" w:hAnsi="Times New Roman" w:cs="Times New Roman"/>
              <w:noProof/>
              <w:lang w:eastAsia="en-GB"/>
            </w:rPr>
          </w:pPr>
          <w:r>
            <w:rPr>
              <w:rFonts w:ascii="Times New Roman" w:hAnsi="Times New Roman" w:cs="Times New Roman"/>
              <w:noProof/>
              <w:lang w:eastAsia="en-GB"/>
            </w:rPr>
            <w:drawing>
              <wp:inline distT="0" distB="0" distL="0" distR="0">
                <wp:extent cx="1122680" cy="45085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esco_ASP_logo_v2013tbshs_minsiz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2680" cy="450850"/>
                        </a:xfrm>
                        <a:prstGeom prst="rect">
                          <a:avLst/>
                        </a:prstGeom>
                      </pic:spPr>
                    </pic:pic>
                  </a:graphicData>
                </a:graphic>
              </wp:inline>
            </w:drawing>
          </w:r>
        </w:p>
      </w:tc>
      <w:tc>
        <w:tcPr>
          <w:tcW w:w="1134" w:type="dxa"/>
          <w:shd w:val="clear" w:color="auto" w:fill="auto"/>
          <w:vAlign w:val="center"/>
        </w:tcPr>
        <w:p w:rsidR="00222084" w:rsidRDefault="00686CAC">
          <w:pPr>
            <w:pStyle w:val="Footer"/>
            <w:jc w:val="center"/>
            <w:rPr>
              <w:rFonts w:ascii="Times New Roman" w:hAnsi="Times New Roman" w:cs="Times New Roman"/>
              <w:sz w:val="2"/>
            </w:rPr>
          </w:pPr>
          <w:r>
            <w:rPr>
              <w:rFonts w:ascii="Times New Roman" w:hAnsi="Times New Roman" w:cs="Times New Roman"/>
              <w:noProof/>
              <w:lang w:eastAsia="en-GB"/>
            </w:rPr>
            <w:drawing>
              <wp:inline distT="0" distB="0" distL="0" distR="0">
                <wp:extent cx="512445" cy="512445"/>
                <wp:effectExtent l="0" t="0" r="1905" b="1905"/>
                <wp:docPr id="3" name="Picture 3" descr="C:\Users\admin\Desktop\ltrhd_a4_2017_v20170618\Silver-Kitemar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trhd_a4_2017_v20170618\Silver-Kitemark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686" cy="512686"/>
                        </a:xfrm>
                        <a:prstGeom prst="rect">
                          <a:avLst/>
                        </a:prstGeom>
                        <a:noFill/>
                        <a:ln>
                          <a:noFill/>
                        </a:ln>
                      </pic:spPr>
                    </pic:pic>
                  </a:graphicData>
                </a:graphic>
              </wp:inline>
            </w:drawing>
          </w:r>
        </w:p>
      </w:tc>
      <w:tc>
        <w:tcPr>
          <w:tcW w:w="1418" w:type="dxa"/>
          <w:shd w:val="clear" w:color="auto" w:fill="auto"/>
          <w:vAlign w:val="center"/>
        </w:tcPr>
        <w:p w:rsidR="00222084" w:rsidRDefault="00686CAC">
          <w:pPr>
            <w:pStyle w:val="Footer"/>
            <w:jc w:val="center"/>
            <w:rPr>
              <w:rFonts w:ascii="Times New Roman" w:hAnsi="Times New Roman" w:cs="Times New Roman"/>
              <w:sz w:val="2"/>
            </w:rPr>
          </w:pPr>
          <w:r>
            <w:rPr>
              <w:rFonts w:ascii="Times New Roman" w:hAnsi="Times New Roman" w:cs="Times New Roman"/>
              <w:noProof/>
              <w:lang w:eastAsia="en-GB"/>
            </w:rPr>
            <w:drawing>
              <wp:inline distT="0" distB="0" distL="0" distR="0">
                <wp:extent cx="712800" cy="712800"/>
                <wp:effectExtent l="0" t="0" r="0" b="0"/>
                <wp:docPr id="8" name="Picture 8" descr="C:\Users\admin\Desktop\ltrhd_a4_2017_v20170618\Ofsted_Outstanding_O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ltrhd_a4_2017_v20170618\Ofsted_Outstanding_OP_Colo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c>
    </w:tr>
  </w:tbl>
  <w:p w:rsidR="00222084" w:rsidRDefault="00222084">
    <w:pPr>
      <w:pStyle w:val="Footer"/>
      <w:rPr>
        <w:rFonts w:ascii="Times New Roman" w:hAnsi="Times New Roman" w:cs="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63" w:rsidRDefault="00675263">
      <w:r>
        <w:separator/>
      </w:r>
    </w:p>
  </w:footnote>
  <w:footnote w:type="continuationSeparator" w:id="0">
    <w:p w:rsidR="00675263" w:rsidRDefault="0067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6804"/>
    </w:tblGrid>
    <w:tr w:rsidR="00222084">
      <w:tc>
        <w:tcPr>
          <w:tcW w:w="4253" w:type="dxa"/>
        </w:tcPr>
        <w:p w:rsidR="00222084" w:rsidRDefault="00686CAC">
          <w:pPr>
            <w:pStyle w:val="Header"/>
            <w:tabs>
              <w:tab w:val="clear" w:pos="4513"/>
              <w:tab w:val="clear" w:pos="9026"/>
            </w:tabs>
            <w:jc w:val="center"/>
            <w:rPr>
              <w:rFonts w:ascii="Times New Roman" w:hAnsi="Times New Roman" w:cs="Times New Roman"/>
              <w:b/>
              <w:sz w:val="26"/>
              <w:szCs w:val="26"/>
            </w:rPr>
          </w:pPr>
          <w:r>
            <w:rPr>
              <w:rFonts w:ascii="Times New Roman" w:hAnsi="Times New Roman" w:cs="Times New Roman"/>
              <w:b/>
              <w:sz w:val="26"/>
              <w:szCs w:val="26"/>
            </w:rPr>
            <w:t>Foundation School</w:t>
          </w:r>
        </w:p>
      </w:tc>
      <w:tc>
        <w:tcPr>
          <w:tcW w:w="284" w:type="dxa"/>
        </w:tcPr>
        <w:p w:rsidR="00222084" w:rsidRDefault="00222084">
          <w:pPr>
            <w:pStyle w:val="Header"/>
            <w:tabs>
              <w:tab w:val="clear" w:pos="4513"/>
              <w:tab w:val="clear" w:pos="9026"/>
            </w:tabs>
            <w:rPr>
              <w:rFonts w:ascii="Times New Roman" w:hAnsi="Times New Roman" w:cs="Times New Roman"/>
            </w:rPr>
          </w:pPr>
        </w:p>
      </w:tc>
      <w:tc>
        <w:tcPr>
          <w:tcW w:w="6804" w:type="dxa"/>
        </w:tcPr>
        <w:p w:rsidR="00222084" w:rsidRDefault="00686CAC">
          <w:pPr>
            <w:pStyle w:val="Header"/>
            <w:tabs>
              <w:tab w:val="clear" w:pos="4513"/>
              <w:tab w:val="clear" w:pos="9026"/>
            </w:tabs>
            <w:jc w:val="right"/>
            <w:rPr>
              <w:rFonts w:ascii="Times New Roman" w:hAnsi="Times New Roman" w:cs="Times New Roman"/>
              <w:b/>
              <w:sz w:val="30"/>
              <w:szCs w:val="30"/>
            </w:rPr>
          </w:pPr>
          <w:r>
            <w:rPr>
              <w:rFonts w:ascii="Times New Roman" w:hAnsi="Times New Roman" w:cs="Times New Roman"/>
              <w:b/>
              <w:sz w:val="30"/>
              <w:szCs w:val="30"/>
            </w:rPr>
            <w:t>THE BISHOP’S STORTFORD HIGH SCHOOL</w:t>
          </w:r>
        </w:p>
      </w:tc>
    </w:tr>
    <w:tr w:rsidR="00222084">
      <w:tc>
        <w:tcPr>
          <w:tcW w:w="4253" w:type="dxa"/>
        </w:tcPr>
        <w:p w:rsidR="00222084" w:rsidRDefault="00686CAC">
          <w:pPr>
            <w:pStyle w:val="Header"/>
            <w:tabs>
              <w:tab w:val="clear" w:pos="4513"/>
              <w:tab w:val="clear" w:pos="9026"/>
            </w:tabs>
            <w:jc w:val="center"/>
            <w:rPr>
              <w:rFonts w:ascii="Times New Roman" w:hAnsi="Times New Roman" w:cs="Times New Roman"/>
              <w:sz w:val="4"/>
              <w:szCs w:val="4"/>
            </w:rPr>
          </w:pPr>
          <w:r>
            <w:rPr>
              <w:rFonts w:ascii="Times New Roman" w:hAnsi="Times New Roman" w:cs="Times New Roman"/>
              <w:noProof/>
              <w:lang w:eastAsia="en-GB"/>
            </w:rPr>
            <w:drawing>
              <wp:inline distT="0" distB="0" distL="0" distR="0">
                <wp:extent cx="874800" cy="1116000"/>
                <wp:effectExtent l="0" t="0" r="1905" b="8255"/>
                <wp:docPr id="1" name="Picture 1"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re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800" cy="1116000"/>
                        </a:xfrm>
                        <a:prstGeom prst="rect">
                          <a:avLst/>
                        </a:prstGeom>
                        <a:noFill/>
                        <a:ln>
                          <a:noFill/>
                        </a:ln>
                      </pic:spPr>
                    </pic:pic>
                  </a:graphicData>
                </a:graphic>
              </wp:inline>
            </w:drawing>
          </w:r>
        </w:p>
      </w:tc>
      <w:tc>
        <w:tcPr>
          <w:tcW w:w="284" w:type="dxa"/>
        </w:tcPr>
        <w:p w:rsidR="00222084" w:rsidRDefault="00222084">
          <w:pPr>
            <w:pStyle w:val="Header"/>
            <w:tabs>
              <w:tab w:val="clear" w:pos="4513"/>
              <w:tab w:val="clear" w:pos="9026"/>
            </w:tabs>
            <w:rPr>
              <w:rFonts w:ascii="Times New Roman" w:hAnsi="Times New Roman" w:cs="Times New Roman"/>
            </w:rPr>
          </w:pPr>
        </w:p>
      </w:tc>
      <w:tc>
        <w:tcPr>
          <w:tcW w:w="6804" w:type="dxa"/>
        </w:tcPr>
        <w:p w:rsidR="00222084" w:rsidRDefault="00686CAC">
          <w:pPr>
            <w:pStyle w:val="Header"/>
            <w:jc w:val="right"/>
            <w:rPr>
              <w:rFonts w:ascii="Times New Roman" w:hAnsi="Times New Roman" w:cs="Times New Roman"/>
              <w:b/>
              <w:sz w:val="24"/>
              <w:szCs w:val="24"/>
            </w:rPr>
          </w:pPr>
          <w:r>
            <w:rPr>
              <w:rFonts w:ascii="Times New Roman" w:hAnsi="Times New Roman" w:cs="Times New Roman"/>
              <w:b/>
              <w:sz w:val="24"/>
              <w:szCs w:val="24"/>
            </w:rPr>
            <w:t>London Road</w:t>
          </w:r>
        </w:p>
        <w:p w:rsidR="00222084" w:rsidRDefault="00686CAC">
          <w:pPr>
            <w:pStyle w:val="Header"/>
            <w:jc w:val="right"/>
            <w:rPr>
              <w:rFonts w:ascii="Times New Roman" w:hAnsi="Times New Roman" w:cs="Times New Roman"/>
              <w:b/>
              <w:sz w:val="24"/>
              <w:szCs w:val="24"/>
            </w:rPr>
          </w:pPr>
          <w:r>
            <w:rPr>
              <w:rFonts w:ascii="Times New Roman" w:hAnsi="Times New Roman" w:cs="Times New Roman"/>
              <w:b/>
              <w:sz w:val="24"/>
              <w:szCs w:val="24"/>
            </w:rPr>
            <w:t>Bishop’s Stortford</w:t>
          </w:r>
        </w:p>
        <w:p w:rsidR="00222084" w:rsidRDefault="00686CAC">
          <w:pPr>
            <w:pStyle w:val="Header"/>
            <w:jc w:val="right"/>
            <w:rPr>
              <w:rFonts w:ascii="Times New Roman" w:hAnsi="Times New Roman" w:cs="Times New Roman"/>
              <w:b/>
              <w:sz w:val="24"/>
              <w:szCs w:val="24"/>
            </w:rPr>
          </w:pPr>
          <w:r>
            <w:rPr>
              <w:rFonts w:ascii="Times New Roman" w:hAnsi="Times New Roman" w:cs="Times New Roman"/>
              <w:b/>
              <w:sz w:val="24"/>
              <w:szCs w:val="24"/>
            </w:rPr>
            <w:t>Hertfordshire</w:t>
          </w:r>
        </w:p>
        <w:p w:rsidR="00222084" w:rsidRDefault="00686CAC">
          <w:pPr>
            <w:pStyle w:val="Header"/>
            <w:tabs>
              <w:tab w:val="clear" w:pos="4513"/>
              <w:tab w:val="clear" w:pos="9026"/>
            </w:tabs>
            <w:jc w:val="right"/>
            <w:rPr>
              <w:rFonts w:ascii="Times New Roman" w:hAnsi="Times New Roman" w:cs="Times New Roman"/>
              <w:b/>
              <w:sz w:val="24"/>
              <w:szCs w:val="24"/>
            </w:rPr>
          </w:pPr>
          <w:r>
            <w:rPr>
              <w:rFonts w:ascii="Times New Roman" w:hAnsi="Times New Roman" w:cs="Times New Roman"/>
              <w:b/>
              <w:sz w:val="24"/>
              <w:szCs w:val="24"/>
            </w:rPr>
            <w:t>CM23 3LU</w:t>
          </w:r>
        </w:p>
        <w:p w:rsidR="00222084" w:rsidRDefault="00222084">
          <w:pPr>
            <w:pStyle w:val="Header"/>
            <w:tabs>
              <w:tab w:val="clear" w:pos="4513"/>
              <w:tab w:val="clear" w:pos="9026"/>
            </w:tabs>
            <w:jc w:val="right"/>
            <w:rPr>
              <w:rFonts w:ascii="Times New Roman" w:hAnsi="Times New Roman" w:cs="Times New Roman"/>
              <w:b/>
              <w:sz w:val="16"/>
              <w:szCs w:val="16"/>
            </w:rPr>
          </w:pPr>
        </w:p>
        <w:p w:rsidR="00222084" w:rsidRDefault="00686CAC">
          <w:pPr>
            <w:pStyle w:val="Header"/>
            <w:jc w:val="right"/>
            <w:rPr>
              <w:rFonts w:ascii="Times New Roman" w:hAnsi="Times New Roman" w:cs="Times New Roman"/>
              <w:b/>
            </w:rPr>
          </w:pPr>
          <w:r>
            <w:rPr>
              <w:rFonts w:ascii="Times New Roman" w:hAnsi="Times New Roman" w:cs="Times New Roman"/>
              <w:b/>
            </w:rPr>
            <w:t>Telephone:  01279 868686</w:t>
          </w:r>
        </w:p>
        <w:p w:rsidR="00222084" w:rsidRDefault="00686CAC">
          <w:pPr>
            <w:pStyle w:val="Header"/>
            <w:jc w:val="right"/>
            <w:rPr>
              <w:rFonts w:ascii="Times New Roman" w:hAnsi="Times New Roman" w:cs="Times New Roman"/>
            </w:rPr>
          </w:pPr>
          <w:r>
            <w:rPr>
              <w:rFonts w:ascii="Times New Roman" w:hAnsi="Times New Roman" w:cs="Times New Roman"/>
              <w:b/>
            </w:rPr>
            <w:t>Fax:  01279 868687</w:t>
          </w:r>
        </w:p>
      </w:tc>
    </w:tr>
    <w:tr w:rsidR="00222084">
      <w:tc>
        <w:tcPr>
          <w:tcW w:w="4253" w:type="dxa"/>
        </w:tcPr>
        <w:p w:rsidR="00222084" w:rsidRDefault="00686CAC">
          <w:pPr>
            <w:pStyle w:val="Header"/>
            <w:tabs>
              <w:tab w:val="clear" w:pos="4513"/>
              <w:tab w:val="clear" w:pos="9026"/>
            </w:tabs>
            <w:jc w:val="center"/>
            <w:rPr>
              <w:rFonts w:ascii="Times New Roman" w:hAnsi="Times New Roman" w:cs="Times New Roman"/>
              <w:b/>
              <w:sz w:val="24"/>
              <w:szCs w:val="24"/>
            </w:rPr>
          </w:pPr>
          <w:r>
            <w:rPr>
              <w:rFonts w:ascii="Times New Roman" w:hAnsi="Times New Roman" w:cs="Times New Roman"/>
              <w:b/>
              <w:sz w:val="24"/>
              <w:szCs w:val="24"/>
            </w:rPr>
            <w:t>Headteacher: Mr D Reeve BSc (Hons)</w:t>
          </w:r>
        </w:p>
      </w:tc>
      <w:tc>
        <w:tcPr>
          <w:tcW w:w="284" w:type="dxa"/>
        </w:tcPr>
        <w:p w:rsidR="00222084" w:rsidRDefault="00222084">
          <w:pPr>
            <w:pStyle w:val="Header"/>
            <w:tabs>
              <w:tab w:val="clear" w:pos="4513"/>
              <w:tab w:val="clear" w:pos="9026"/>
            </w:tabs>
            <w:rPr>
              <w:rFonts w:ascii="Times New Roman" w:hAnsi="Times New Roman" w:cs="Times New Roman"/>
            </w:rPr>
          </w:pPr>
        </w:p>
      </w:tc>
      <w:tc>
        <w:tcPr>
          <w:tcW w:w="6804" w:type="dxa"/>
        </w:tcPr>
        <w:p w:rsidR="00222084" w:rsidRDefault="00686CAC">
          <w:pPr>
            <w:pStyle w:val="Header"/>
            <w:jc w:val="right"/>
            <w:rPr>
              <w:rFonts w:ascii="Times New Roman" w:hAnsi="Times New Roman" w:cs="Times New Roman"/>
              <w:b/>
            </w:rPr>
          </w:pPr>
          <w:r>
            <w:rPr>
              <w:rFonts w:ascii="Times New Roman" w:hAnsi="Times New Roman" w:cs="Times New Roman"/>
              <w:b/>
            </w:rPr>
            <w:t>Email: office@tbshs.org</w:t>
          </w:r>
        </w:p>
        <w:p w:rsidR="00222084" w:rsidRDefault="00686CAC">
          <w:pPr>
            <w:pStyle w:val="Header"/>
            <w:tabs>
              <w:tab w:val="clear" w:pos="4513"/>
              <w:tab w:val="clear" w:pos="9026"/>
            </w:tabs>
            <w:jc w:val="right"/>
            <w:rPr>
              <w:rFonts w:ascii="Times New Roman" w:hAnsi="Times New Roman" w:cs="Times New Roman"/>
              <w:b/>
            </w:rPr>
          </w:pPr>
          <w:r>
            <w:rPr>
              <w:rFonts w:ascii="Times New Roman" w:hAnsi="Times New Roman" w:cs="Times New Roman"/>
              <w:b/>
            </w:rPr>
            <w:t>Website: www.tbshs.org</w:t>
          </w:r>
        </w:p>
        <w:p w:rsidR="00222084" w:rsidRDefault="00222084">
          <w:pPr>
            <w:pStyle w:val="Header"/>
            <w:tabs>
              <w:tab w:val="clear" w:pos="4513"/>
              <w:tab w:val="clear" w:pos="9026"/>
            </w:tabs>
            <w:jc w:val="right"/>
            <w:rPr>
              <w:rFonts w:ascii="Times New Roman" w:hAnsi="Times New Roman" w:cs="Times New Roman"/>
              <w:sz w:val="4"/>
              <w:szCs w:val="4"/>
            </w:rPr>
          </w:pPr>
        </w:p>
      </w:tc>
    </w:tr>
  </w:tbl>
  <w:p w:rsidR="00222084" w:rsidRDefault="00222084">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84"/>
    <w:rsid w:val="001B3C95"/>
    <w:rsid w:val="00216C2E"/>
    <w:rsid w:val="00222084"/>
    <w:rsid w:val="00306138"/>
    <w:rsid w:val="0033380F"/>
    <w:rsid w:val="00413058"/>
    <w:rsid w:val="00522B67"/>
    <w:rsid w:val="00541D03"/>
    <w:rsid w:val="00544B51"/>
    <w:rsid w:val="00582B8E"/>
    <w:rsid w:val="00675263"/>
    <w:rsid w:val="00686CAC"/>
    <w:rsid w:val="007905A7"/>
    <w:rsid w:val="007C59AD"/>
    <w:rsid w:val="007D67AE"/>
    <w:rsid w:val="00880E5A"/>
    <w:rsid w:val="0090550A"/>
    <w:rsid w:val="00A36BEC"/>
    <w:rsid w:val="00A64224"/>
    <w:rsid w:val="00AD172E"/>
    <w:rsid w:val="00BD06CA"/>
    <w:rsid w:val="00BD4C2E"/>
    <w:rsid w:val="00C4136A"/>
    <w:rsid w:val="00C77678"/>
    <w:rsid w:val="00CC2180"/>
    <w:rsid w:val="00DA4892"/>
    <w:rsid w:val="00F20129"/>
    <w:rsid w:val="00F3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A2DF"/>
  <w15:docId w15:val="{30E1A4A9-A635-49E3-8868-3AB1A52D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8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217B-69BD-4EC2-84D5-C82A5F69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martyn.fisher</cp:lastModifiedBy>
  <cp:revision>7</cp:revision>
  <cp:lastPrinted>2018-09-17T14:51:00Z</cp:lastPrinted>
  <dcterms:created xsi:type="dcterms:W3CDTF">2022-09-15T06:55:00Z</dcterms:created>
  <dcterms:modified xsi:type="dcterms:W3CDTF">2022-09-16T07:51:00Z</dcterms:modified>
</cp:coreProperties>
</file>